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53F3C" w14:textId="591322D7" w:rsidR="00CB40F0" w:rsidRDefault="00F96DF4">
      <w:pPr>
        <w:jc w:val="center"/>
        <w:rPr>
          <w:rFonts w:ascii="Lucida Sans Unicode" w:eastAsia="Times New Roman" w:hAnsi="Lucida Sans Unicode" w:cs="Times New Roman"/>
          <w:sz w:val="28"/>
          <w:szCs w:val="28"/>
        </w:rPr>
      </w:pPr>
      <w:r>
        <w:rPr>
          <w:rFonts w:ascii="Lucida Sans Unicode" w:eastAsia="Times New Roman" w:hAnsi="Lucida Sans Unicode" w:cs="Times New Roman"/>
          <w:b/>
          <w:sz w:val="28"/>
          <w:szCs w:val="28"/>
        </w:rPr>
        <w:t>Decision List BC Meeting September 10, 2024</w:t>
      </w: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CB40F0" w14:paraId="00472827" w14:textId="77777777">
        <w:tc>
          <w:tcPr>
            <w:tcW w:w="1604" w:type="dxa"/>
            <w:tcMar>
              <w:left w:w="0" w:type="dxa"/>
              <w:right w:w="0" w:type="dxa"/>
            </w:tcMar>
          </w:tcPr>
          <w:p w14:paraId="2B87982C"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Subtitle</w:t>
            </w:r>
          </w:p>
        </w:tc>
        <w:tc>
          <w:tcPr>
            <w:tcW w:w="7476" w:type="dxa"/>
            <w:tcMar>
              <w:left w:w="0" w:type="dxa"/>
              <w:right w:w="0" w:type="dxa"/>
            </w:tcMar>
          </w:tcPr>
          <w:p w14:paraId="0BE58C61"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rPr>
              <w:t>Weekly BC Meeting</w:t>
            </w:r>
          </w:p>
        </w:tc>
      </w:tr>
      <w:tr w:rsidR="00CB40F0" w14:paraId="7D1D4754" w14:textId="77777777">
        <w:tc>
          <w:tcPr>
            <w:tcW w:w="1604" w:type="dxa"/>
            <w:tcMar>
              <w:left w:w="0" w:type="dxa"/>
              <w:right w:w="0" w:type="dxa"/>
            </w:tcMar>
          </w:tcPr>
          <w:p w14:paraId="44DC1B83"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Date</w:t>
            </w:r>
          </w:p>
        </w:tc>
        <w:tc>
          <w:tcPr>
            <w:tcW w:w="7476" w:type="dxa"/>
            <w:tcMar>
              <w:left w:w="0" w:type="dxa"/>
              <w:right w:w="0" w:type="dxa"/>
            </w:tcMar>
          </w:tcPr>
          <w:p w14:paraId="4B184509"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rPr>
              <w:t>09/10/2024</w:t>
            </w:r>
          </w:p>
        </w:tc>
      </w:tr>
      <w:tr w:rsidR="00CB40F0" w14:paraId="25DDC8BD" w14:textId="77777777">
        <w:tc>
          <w:tcPr>
            <w:tcW w:w="1604" w:type="dxa"/>
            <w:tcMar>
              <w:left w:w="0" w:type="dxa"/>
              <w:right w:w="0" w:type="dxa"/>
            </w:tcMar>
          </w:tcPr>
          <w:p w14:paraId="67465248"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Time</w:t>
            </w:r>
          </w:p>
        </w:tc>
        <w:tc>
          <w:tcPr>
            <w:tcW w:w="7476" w:type="dxa"/>
            <w:tcMar>
              <w:left w:w="0" w:type="dxa"/>
              <w:right w:w="0" w:type="dxa"/>
            </w:tcMar>
          </w:tcPr>
          <w:p w14:paraId="0FCF7C3C"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rPr>
              <w:t>9:00 - 12:00</w:t>
            </w:r>
          </w:p>
        </w:tc>
      </w:tr>
      <w:tr w:rsidR="00CB40F0" w14:paraId="10AE8CFE" w14:textId="77777777">
        <w:tc>
          <w:tcPr>
            <w:tcW w:w="1604" w:type="dxa"/>
            <w:tcMar>
              <w:left w:w="0" w:type="dxa"/>
              <w:right w:w="0" w:type="dxa"/>
            </w:tcMar>
          </w:tcPr>
          <w:p w14:paraId="486AC451"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Location</w:t>
            </w:r>
          </w:p>
        </w:tc>
        <w:tc>
          <w:tcPr>
            <w:tcW w:w="7476" w:type="dxa"/>
            <w:tcMar>
              <w:left w:w="0" w:type="dxa"/>
              <w:right w:w="0" w:type="dxa"/>
            </w:tcMar>
          </w:tcPr>
          <w:p w14:paraId="42FA201B"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rPr>
              <w:t>Courtroom</w:t>
            </w:r>
          </w:p>
        </w:tc>
      </w:tr>
      <w:tr w:rsidR="00CB40F0" w14:paraId="35083BB7" w14:textId="77777777">
        <w:tc>
          <w:tcPr>
            <w:tcW w:w="1604" w:type="dxa"/>
            <w:tcMar>
              <w:left w:w="0" w:type="dxa"/>
              <w:right w:w="0" w:type="dxa"/>
            </w:tcMar>
          </w:tcPr>
          <w:p w14:paraId="1363B64E"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Chair</w:t>
            </w:r>
          </w:p>
        </w:tc>
        <w:tc>
          <w:tcPr>
            <w:tcW w:w="7476" w:type="dxa"/>
            <w:tcMar>
              <w:left w:w="0" w:type="dxa"/>
              <w:right w:w="0" w:type="dxa"/>
            </w:tcMar>
          </w:tcPr>
          <w:p w14:paraId="7355937E"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rPr>
              <w:t>Governor Johnson</w:t>
            </w:r>
          </w:p>
        </w:tc>
      </w:tr>
      <w:tr w:rsidR="00CB40F0" w14:paraId="4B315860" w14:textId="77777777">
        <w:tc>
          <w:tcPr>
            <w:tcW w:w="1604" w:type="dxa"/>
            <w:tcMar>
              <w:left w:w="0" w:type="dxa"/>
              <w:right w:w="0" w:type="dxa"/>
            </w:tcMar>
          </w:tcPr>
          <w:p w14:paraId="17E7A789"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Attendees</w:t>
            </w:r>
          </w:p>
        </w:tc>
        <w:tc>
          <w:tcPr>
            <w:tcW w:w="7476" w:type="dxa"/>
            <w:tcMar>
              <w:left w:w="0" w:type="dxa"/>
              <w:right w:w="0" w:type="dxa"/>
            </w:tcMar>
          </w:tcPr>
          <w:p w14:paraId="2D12F442"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rPr>
              <w:t>Jonathan Johnson and Bruce Zagers</w:t>
            </w:r>
          </w:p>
        </w:tc>
      </w:tr>
      <w:tr w:rsidR="00CB40F0" w14:paraId="2E42F323" w14:textId="77777777">
        <w:tc>
          <w:tcPr>
            <w:tcW w:w="1604" w:type="dxa"/>
            <w:tcMar>
              <w:left w:w="0" w:type="dxa"/>
              <w:right w:w="0" w:type="dxa"/>
            </w:tcMar>
          </w:tcPr>
          <w:p w14:paraId="3F1830E5"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Absentees</w:t>
            </w:r>
          </w:p>
        </w:tc>
        <w:tc>
          <w:tcPr>
            <w:tcW w:w="7476" w:type="dxa"/>
            <w:tcMar>
              <w:left w:w="0" w:type="dxa"/>
              <w:right w:w="0" w:type="dxa"/>
            </w:tcMar>
          </w:tcPr>
          <w:p w14:paraId="1E1888C0"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rPr>
              <w:t>Eviton Heyliger</w:t>
            </w:r>
          </w:p>
        </w:tc>
      </w:tr>
    </w:tbl>
    <w:p w14:paraId="597640D5" w14:textId="77777777" w:rsidR="00CB40F0" w:rsidRDefault="00CB40F0">
      <w:pPr>
        <w:rPr>
          <w:rFonts w:ascii="Lucida Sans Unicode" w:eastAsia="Times New Roman" w:hAnsi="Lucida Sans Unicode" w:cs="Times New Roman"/>
          <w:sz w:val="16"/>
          <w:szCs w:val="16"/>
        </w:rPr>
      </w:pPr>
    </w:p>
    <w:tbl>
      <w:tblPr>
        <w:tblStyle w:val="TableGrid"/>
        <w:tblW w:w="9080" w:type="dxa"/>
        <w:tblBorders>
          <w:top w:val="nil"/>
          <w:left w:val="nil"/>
          <w:bottom w:val="nil"/>
          <w:right w:val="nil"/>
          <w:insideH w:val="nil"/>
          <w:insideV w:val="nil"/>
        </w:tblBorders>
        <w:tblLayout w:type="fixed"/>
        <w:tblLook w:val="04A0" w:firstRow="1" w:lastRow="0" w:firstColumn="1" w:lastColumn="0" w:noHBand="0" w:noVBand="1"/>
      </w:tblPr>
      <w:tblGrid>
        <w:gridCol w:w="1165"/>
        <w:gridCol w:w="498"/>
        <w:gridCol w:w="7417"/>
      </w:tblGrid>
      <w:tr w:rsidR="00CB40F0" w14:paraId="3591867D" w14:textId="77777777" w:rsidTr="00A64625">
        <w:tc>
          <w:tcPr>
            <w:tcW w:w="1165" w:type="dxa"/>
            <w:shd w:val="clear" w:color="auto" w:fill="E7E6E6" w:themeFill="background2"/>
          </w:tcPr>
          <w:p w14:paraId="28A21148" w14:textId="77777777" w:rsidR="00CB40F0" w:rsidRDefault="00CB40F0">
            <w:pPr>
              <w:rPr>
                <w:rFonts w:ascii="Lucida Sans Unicode" w:eastAsia="Times New Roman" w:hAnsi="Lucida Sans Unicode" w:cs="Times New Roman"/>
              </w:rPr>
            </w:pPr>
          </w:p>
        </w:tc>
        <w:tc>
          <w:tcPr>
            <w:tcW w:w="498" w:type="dxa"/>
            <w:shd w:val="clear" w:color="auto" w:fill="E7E6E6" w:themeFill="background2"/>
          </w:tcPr>
          <w:p w14:paraId="6C7DD231" w14:textId="77777777" w:rsidR="00CB40F0" w:rsidRDefault="00CB40F0">
            <w:pPr>
              <w:rPr>
                <w:rFonts w:ascii="Lucida Sans Unicode" w:eastAsia="Times New Roman" w:hAnsi="Lucida Sans Unicode" w:cs="Times New Roman"/>
                <w:sz w:val="16"/>
                <w:szCs w:val="16"/>
              </w:rPr>
            </w:pPr>
          </w:p>
        </w:tc>
        <w:tc>
          <w:tcPr>
            <w:tcW w:w="7417" w:type="dxa"/>
            <w:shd w:val="clear" w:color="auto" w:fill="E7E6E6" w:themeFill="background2"/>
          </w:tcPr>
          <w:p w14:paraId="31F5963E" w14:textId="77777777" w:rsidR="00CB40F0" w:rsidRDefault="00CB40F0">
            <w:pPr>
              <w:rPr>
                <w:rFonts w:ascii="Lucida Sans Unicode" w:eastAsia="Times New Roman" w:hAnsi="Lucida Sans Unicode" w:cs="Times New Roman"/>
              </w:rPr>
            </w:pPr>
          </w:p>
        </w:tc>
      </w:tr>
      <w:tr w:rsidR="00CB40F0" w14:paraId="572139DE" w14:textId="77777777" w:rsidTr="00A64625">
        <w:tc>
          <w:tcPr>
            <w:tcW w:w="1165" w:type="dxa"/>
          </w:tcPr>
          <w:p w14:paraId="2AE14B91"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1.0.0</w:t>
            </w:r>
          </w:p>
          <w:p w14:paraId="201CD192" w14:textId="77777777" w:rsidR="00CB40F0" w:rsidRDefault="00CB40F0">
            <w:pPr>
              <w:rPr>
                <w:rFonts w:ascii="Lucida Sans Unicode" w:eastAsia="Times New Roman" w:hAnsi="Lucida Sans Unicode" w:cs="Times New Roman"/>
                <w:sz w:val="16"/>
                <w:szCs w:val="16"/>
              </w:rPr>
            </w:pPr>
          </w:p>
        </w:tc>
        <w:tc>
          <w:tcPr>
            <w:tcW w:w="498" w:type="dxa"/>
          </w:tcPr>
          <w:p w14:paraId="0CA083FE" w14:textId="77777777" w:rsidR="00CB40F0" w:rsidRDefault="00CB40F0">
            <w:pPr>
              <w:rPr>
                <w:rFonts w:ascii="Lucida Sans Unicode" w:eastAsia="Times New Roman" w:hAnsi="Lucida Sans Unicode" w:cs="Times New Roman"/>
                <w:sz w:val="16"/>
                <w:szCs w:val="16"/>
              </w:rPr>
            </w:pPr>
          </w:p>
        </w:tc>
        <w:tc>
          <w:tcPr>
            <w:tcW w:w="7417" w:type="dxa"/>
          </w:tcPr>
          <w:p w14:paraId="04F4525C"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Welcome</w:t>
            </w:r>
          </w:p>
          <w:p w14:paraId="2C0857E8" w14:textId="77777777" w:rsidR="00CB40F0" w:rsidRDefault="00CB40F0">
            <w:pPr>
              <w:rPr>
                <w:rFonts w:ascii="Lucida Sans Unicode" w:eastAsia="Times New Roman" w:hAnsi="Lucida Sans Unicode" w:cs="Times New Roman"/>
                <w:sz w:val="16"/>
                <w:szCs w:val="16"/>
              </w:rPr>
            </w:pPr>
          </w:p>
        </w:tc>
      </w:tr>
      <w:tr w:rsidR="00CB40F0" w14:paraId="5C654DD1" w14:textId="77777777" w:rsidTr="00A64625">
        <w:tc>
          <w:tcPr>
            <w:tcW w:w="1165" w:type="dxa"/>
          </w:tcPr>
          <w:p w14:paraId="30B5EAA4"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2.0.0</w:t>
            </w:r>
          </w:p>
          <w:p w14:paraId="4DF76C1F" w14:textId="77777777" w:rsidR="00CB40F0" w:rsidRDefault="00CB40F0">
            <w:pPr>
              <w:rPr>
                <w:rFonts w:ascii="Lucida Sans Unicode" w:eastAsia="Times New Roman" w:hAnsi="Lucida Sans Unicode" w:cs="Times New Roman"/>
                <w:sz w:val="16"/>
                <w:szCs w:val="16"/>
              </w:rPr>
            </w:pPr>
          </w:p>
        </w:tc>
        <w:tc>
          <w:tcPr>
            <w:tcW w:w="498" w:type="dxa"/>
          </w:tcPr>
          <w:p w14:paraId="27FBB33C" w14:textId="77777777" w:rsidR="00CB40F0" w:rsidRDefault="00CB40F0">
            <w:pPr>
              <w:rPr>
                <w:rFonts w:ascii="Lucida Sans Unicode" w:eastAsia="Times New Roman" w:hAnsi="Lucida Sans Unicode" w:cs="Times New Roman"/>
                <w:sz w:val="16"/>
                <w:szCs w:val="16"/>
              </w:rPr>
            </w:pPr>
          </w:p>
        </w:tc>
        <w:tc>
          <w:tcPr>
            <w:tcW w:w="7417" w:type="dxa"/>
          </w:tcPr>
          <w:p w14:paraId="7E17D3B1"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Public Transportation Prensatation by Jordan Every</w:t>
            </w:r>
          </w:p>
          <w:p w14:paraId="732137C4" w14:textId="77777777" w:rsidR="00CB40F0" w:rsidRDefault="00CB40F0">
            <w:pPr>
              <w:rPr>
                <w:rFonts w:ascii="Lucida Sans Unicode" w:eastAsia="Times New Roman" w:hAnsi="Lucida Sans Unicode" w:cs="Times New Roman"/>
                <w:sz w:val="16"/>
                <w:szCs w:val="16"/>
              </w:rPr>
            </w:pPr>
          </w:p>
        </w:tc>
      </w:tr>
      <w:tr w:rsidR="00CB40F0" w14:paraId="65FD855C" w14:textId="77777777" w:rsidTr="00A64625">
        <w:tc>
          <w:tcPr>
            <w:tcW w:w="1165" w:type="dxa"/>
          </w:tcPr>
          <w:p w14:paraId="35672F41"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3.0.0</w:t>
            </w:r>
          </w:p>
          <w:p w14:paraId="528CB2C5" w14:textId="77777777" w:rsidR="00CB40F0" w:rsidRDefault="00CB40F0">
            <w:pPr>
              <w:rPr>
                <w:rFonts w:ascii="Lucida Sans Unicode" w:eastAsia="Times New Roman" w:hAnsi="Lucida Sans Unicode" w:cs="Times New Roman"/>
                <w:sz w:val="16"/>
                <w:szCs w:val="16"/>
              </w:rPr>
            </w:pPr>
          </w:p>
        </w:tc>
        <w:tc>
          <w:tcPr>
            <w:tcW w:w="498" w:type="dxa"/>
          </w:tcPr>
          <w:p w14:paraId="7AB30774" w14:textId="77777777" w:rsidR="00CB40F0" w:rsidRDefault="00CB40F0">
            <w:pPr>
              <w:rPr>
                <w:rFonts w:ascii="Lucida Sans Unicode" w:eastAsia="Times New Roman" w:hAnsi="Lucida Sans Unicode" w:cs="Times New Roman"/>
                <w:sz w:val="16"/>
                <w:szCs w:val="16"/>
              </w:rPr>
            </w:pPr>
          </w:p>
        </w:tc>
        <w:tc>
          <w:tcPr>
            <w:tcW w:w="7417" w:type="dxa"/>
          </w:tcPr>
          <w:p w14:paraId="4131EFD1"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Minutes</w:t>
            </w:r>
          </w:p>
          <w:p w14:paraId="33C9F660" w14:textId="77777777" w:rsidR="00CB40F0" w:rsidRDefault="00CB40F0">
            <w:pPr>
              <w:rPr>
                <w:rFonts w:ascii="Lucida Sans Unicode" w:eastAsia="Times New Roman" w:hAnsi="Lucida Sans Unicode" w:cs="Times New Roman"/>
                <w:sz w:val="16"/>
                <w:szCs w:val="16"/>
              </w:rPr>
            </w:pPr>
          </w:p>
        </w:tc>
      </w:tr>
      <w:tr w:rsidR="00CB40F0" w14:paraId="5E44E818" w14:textId="77777777" w:rsidTr="00A64625">
        <w:tc>
          <w:tcPr>
            <w:tcW w:w="1165" w:type="dxa"/>
          </w:tcPr>
          <w:p w14:paraId="49F1F503"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4.0.0</w:t>
            </w:r>
          </w:p>
          <w:p w14:paraId="62513EB7" w14:textId="77777777" w:rsidR="00CB40F0" w:rsidRDefault="00CB40F0">
            <w:pPr>
              <w:rPr>
                <w:rFonts w:ascii="Lucida Sans Unicode" w:eastAsia="Times New Roman" w:hAnsi="Lucida Sans Unicode" w:cs="Times New Roman"/>
                <w:sz w:val="16"/>
                <w:szCs w:val="16"/>
              </w:rPr>
            </w:pPr>
          </w:p>
        </w:tc>
        <w:tc>
          <w:tcPr>
            <w:tcW w:w="498" w:type="dxa"/>
          </w:tcPr>
          <w:p w14:paraId="61DFEF62" w14:textId="77777777" w:rsidR="00CB40F0" w:rsidRDefault="00CB40F0">
            <w:pPr>
              <w:rPr>
                <w:rFonts w:ascii="Lucida Sans Unicode" w:eastAsia="Times New Roman" w:hAnsi="Lucida Sans Unicode" w:cs="Times New Roman"/>
                <w:sz w:val="16"/>
                <w:szCs w:val="16"/>
              </w:rPr>
            </w:pPr>
          </w:p>
        </w:tc>
        <w:tc>
          <w:tcPr>
            <w:tcW w:w="7417" w:type="dxa"/>
          </w:tcPr>
          <w:p w14:paraId="66EF7AEF"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Discussion papers</w:t>
            </w:r>
          </w:p>
          <w:p w14:paraId="0C4C1817" w14:textId="77777777" w:rsidR="00CB40F0" w:rsidRDefault="00CB40F0">
            <w:pPr>
              <w:rPr>
                <w:rFonts w:ascii="Lucida Sans Unicode" w:eastAsia="Times New Roman" w:hAnsi="Lucida Sans Unicode" w:cs="Times New Roman"/>
                <w:sz w:val="16"/>
                <w:szCs w:val="16"/>
              </w:rPr>
            </w:pPr>
          </w:p>
        </w:tc>
      </w:tr>
      <w:tr w:rsidR="00CB40F0" w14:paraId="161ABAE4" w14:textId="77777777" w:rsidTr="00A64625">
        <w:tc>
          <w:tcPr>
            <w:tcW w:w="1165" w:type="dxa"/>
          </w:tcPr>
          <w:p w14:paraId="0DE08611" w14:textId="77777777" w:rsidR="00CB40F0" w:rsidRDefault="00CB40F0">
            <w:pPr>
              <w:rPr>
                <w:rFonts w:ascii="Lucida Sans Unicode" w:eastAsia="Times New Roman" w:hAnsi="Lucida Sans Unicode" w:cs="Times New Roman"/>
                <w:sz w:val="16"/>
                <w:szCs w:val="16"/>
              </w:rPr>
            </w:pPr>
          </w:p>
        </w:tc>
        <w:tc>
          <w:tcPr>
            <w:tcW w:w="498" w:type="dxa"/>
          </w:tcPr>
          <w:p w14:paraId="7983E029" w14:textId="77777777" w:rsidR="00CB40F0" w:rsidRDefault="00CB40F0">
            <w:pPr>
              <w:rPr>
                <w:rFonts w:ascii="Lucida Sans Unicode" w:eastAsia="Times New Roman" w:hAnsi="Lucida Sans Unicode" w:cs="Times New Roman"/>
                <w:sz w:val="16"/>
                <w:szCs w:val="16"/>
              </w:rPr>
            </w:pPr>
          </w:p>
        </w:tc>
        <w:tc>
          <w:tcPr>
            <w:tcW w:w="7417" w:type="dxa"/>
          </w:tcPr>
          <w:p w14:paraId="5F608D54" w14:textId="77777777" w:rsidR="00CB40F0" w:rsidRDefault="00CB40F0">
            <w:pPr>
              <w:rPr>
                <w:rFonts w:ascii="Lucida Sans Unicode" w:eastAsia="Times New Roman" w:hAnsi="Lucida Sans Unicode" w:cs="Times New Roman"/>
                <w:sz w:val="16"/>
                <w:szCs w:val="16"/>
              </w:rPr>
            </w:pPr>
          </w:p>
        </w:tc>
      </w:tr>
      <w:tr w:rsidR="00CB40F0" w14:paraId="66F75B47" w14:textId="77777777" w:rsidTr="00A64625">
        <w:tc>
          <w:tcPr>
            <w:tcW w:w="1165" w:type="dxa"/>
          </w:tcPr>
          <w:p w14:paraId="5CBC9D12"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4.0.4</w:t>
            </w:r>
          </w:p>
          <w:p w14:paraId="4AE2A94F" w14:textId="77777777" w:rsidR="00CB40F0" w:rsidRDefault="00CB40F0">
            <w:pPr>
              <w:rPr>
                <w:rFonts w:ascii="Lucida Sans Unicode" w:eastAsia="Times New Roman" w:hAnsi="Lucida Sans Unicode" w:cs="Times New Roman"/>
                <w:sz w:val="16"/>
                <w:szCs w:val="16"/>
              </w:rPr>
            </w:pPr>
          </w:p>
        </w:tc>
        <w:tc>
          <w:tcPr>
            <w:tcW w:w="498" w:type="dxa"/>
          </w:tcPr>
          <w:p w14:paraId="74861982" w14:textId="77777777" w:rsidR="00CB40F0" w:rsidRDefault="00CB40F0">
            <w:pPr>
              <w:rPr>
                <w:rFonts w:ascii="Lucida Sans Unicode" w:eastAsia="Times New Roman" w:hAnsi="Lucida Sans Unicode" w:cs="Times New Roman"/>
                <w:sz w:val="16"/>
                <w:szCs w:val="16"/>
              </w:rPr>
            </w:pPr>
          </w:p>
        </w:tc>
        <w:tc>
          <w:tcPr>
            <w:tcW w:w="7417" w:type="dxa"/>
          </w:tcPr>
          <w:p w14:paraId="578D79F3"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Education and training for the role CoPI-member</w:t>
            </w:r>
          </w:p>
          <w:p w14:paraId="698C4481" w14:textId="77777777" w:rsidR="00CB40F0" w:rsidRDefault="00A64625">
            <w:pPr>
              <w:divId w:val="1065052927"/>
              <w:rPr>
                <w:rFonts w:ascii="Lucida Sans Unicode" w:hAnsi="Lucida Sans Unicode" w:cs="Lucida Sans Unicode"/>
              </w:rPr>
            </w:pPr>
            <w:r>
              <w:rPr>
                <w:rFonts w:ascii="Lucida Sans Unicode" w:hAnsi="Lucida Sans Unicode" w:cs="Lucida Sans Unicode"/>
              </w:rPr>
              <w:t>The police, fire department and ambulance service are important partners for the CoPI (consultation for coordination between emergency responders at a major incident). It is desirable that the police, fire department and ambulance service always have someone on island who knows how a CoPI works and what their role is. The ambulance service has already trained three people for this role. The police and fire departments each have one person trained for this role. The police are having one colleague trained this summer. In November, the ambulance service's regular trainer will be on island for annual training. This trainer can also train police and fire department colleagues in their role of CoPI member and working together in a CoPI. She will bring an additional trainer for this purpose. This also allows the training of an Officier van Dienst (OVD) Public Entity as a pilot and to evaluate potential additional value for such a role in CoPI.</w:t>
            </w:r>
          </w:p>
          <w:p w14:paraId="77DA61E5" w14:textId="77777777" w:rsidR="00D7350B" w:rsidRDefault="00D7350B" w:rsidP="00D7350B">
            <w:pPr>
              <w:pStyle w:val="NoSpacing"/>
              <w:divId w:val="1065052927"/>
            </w:pPr>
          </w:p>
          <w:p w14:paraId="73A274F2" w14:textId="77777777" w:rsidR="00D7350B" w:rsidRPr="00D7350B" w:rsidRDefault="00D7350B" w:rsidP="00D7350B">
            <w:pPr>
              <w:widowControl w:val="0"/>
              <w:autoSpaceDE w:val="0"/>
              <w:autoSpaceDN w:val="0"/>
              <w:spacing w:before="60" w:after="0" w:line="240" w:lineRule="auto"/>
              <w:ind w:right="217"/>
              <w:divId w:val="1065052927"/>
              <w:rPr>
                <w:rFonts w:asciiTheme="majorHAnsi" w:eastAsia="Calibri" w:hAnsiTheme="majorHAnsi" w:cstheme="majorHAnsi"/>
                <w:lang w:val="en-US"/>
              </w:rPr>
            </w:pPr>
            <w:r w:rsidRPr="00D7350B">
              <w:rPr>
                <w:rFonts w:asciiTheme="majorHAnsi" w:eastAsia="Calibri" w:hAnsiTheme="majorHAnsi" w:cstheme="majorHAnsi"/>
                <w:lang w:val="en-US"/>
              </w:rPr>
              <w:t>The</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Executive</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Council</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is</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legally</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(Veiligheidswet</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BES)</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responsible</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for</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the</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preparation</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of</w:t>
            </w:r>
            <w:r w:rsidRPr="00D7350B">
              <w:rPr>
                <w:rFonts w:asciiTheme="majorHAnsi" w:eastAsia="Calibri" w:hAnsiTheme="majorHAnsi" w:cstheme="majorHAnsi"/>
                <w:spacing w:val="-4"/>
                <w:lang w:val="en-US"/>
              </w:rPr>
              <w:t xml:space="preserve"> </w:t>
            </w:r>
            <w:r w:rsidRPr="00D7350B">
              <w:rPr>
                <w:rFonts w:asciiTheme="majorHAnsi" w:eastAsia="Calibri" w:hAnsiTheme="majorHAnsi" w:cstheme="majorHAnsi"/>
                <w:lang w:val="en-US"/>
              </w:rPr>
              <w:t>the</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 xml:space="preserve">preparation of the multi crisis organization. It makes sense to provide this training, making the crisis organisation more </w:t>
            </w:r>
            <w:r w:rsidRPr="00D7350B">
              <w:rPr>
                <w:rFonts w:asciiTheme="majorHAnsi" w:eastAsia="Calibri" w:hAnsiTheme="majorHAnsi" w:cstheme="majorHAnsi"/>
                <w:lang w:val="en-US"/>
              </w:rPr>
              <w:lastRenderedPageBreak/>
              <w:t>resilient and train on multi-level.</w:t>
            </w:r>
          </w:p>
          <w:p w14:paraId="3A6D6A84" w14:textId="77777777" w:rsidR="00D7350B" w:rsidRPr="00D7350B" w:rsidRDefault="00D7350B" w:rsidP="00D7350B">
            <w:pPr>
              <w:widowControl w:val="0"/>
              <w:autoSpaceDE w:val="0"/>
              <w:autoSpaceDN w:val="0"/>
              <w:spacing w:before="293" w:after="0" w:line="240" w:lineRule="auto"/>
              <w:ind w:right="217"/>
              <w:divId w:val="1065052927"/>
              <w:rPr>
                <w:rFonts w:asciiTheme="majorHAnsi" w:eastAsia="Calibri" w:hAnsiTheme="majorHAnsi" w:cstheme="majorHAnsi"/>
                <w:lang w:val="en-US"/>
              </w:rPr>
            </w:pPr>
            <w:r w:rsidRPr="00D7350B">
              <w:rPr>
                <w:rFonts w:asciiTheme="majorHAnsi" w:eastAsia="Calibri" w:hAnsiTheme="majorHAnsi" w:cstheme="majorHAnsi"/>
                <w:lang w:val="en-US"/>
              </w:rPr>
              <w:t>Based</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on</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the</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idea</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that</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the</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SSS</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islands</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can</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work</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more</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together</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and</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make</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good</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use</w:t>
            </w:r>
            <w:r w:rsidRPr="00D7350B">
              <w:rPr>
                <w:rFonts w:asciiTheme="majorHAnsi" w:eastAsia="Calibri" w:hAnsiTheme="majorHAnsi" w:cstheme="majorHAnsi"/>
                <w:spacing w:val="-2"/>
                <w:lang w:val="en-US"/>
              </w:rPr>
              <w:t xml:space="preserve"> </w:t>
            </w:r>
            <w:r w:rsidRPr="00D7350B">
              <w:rPr>
                <w:rFonts w:asciiTheme="majorHAnsi" w:eastAsia="Calibri" w:hAnsiTheme="majorHAnsi" w:cstheme="majorHAnsi"/>
                <w:lang w:val="en-US"/>
              </w:rPr>
              <w:t>of</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each</w:t>
            </w:r>
            <w:r w:rsidRPr="00D7350B">
              <w:rPr>
                <w:rFonts w:asciiTheme="majorHAnsi" w:eastAsia="Calibri" w:hAnsiTheme="majorHAnsi" w:cstheme="majorHAnsi"/>
                <w:spacing w:val="-3"/>
                <w:lang w:val="en-US"/>
              </w:rPr>
              <w:t xml:space="preserve"> </w:t>
            </w:r>
            <w:r w:rsidRPr="00D7350B">
              <w:rPr>
                <w:rFonts w:asciiTheme="majorHAnsi" w:eastAsia="Calibri" w:hAnsiTheme="majorHAnsi" w:cstheme="majorHAnsi"/>
                <w:lang w:val="en-US"/>
              </w:rPr>
              <w:t>other's knowledge, an additional exercise leader will join from St. Maarten.</w:t>
            </w:r>
          </w:p>
          <w:p w14:paraId="11D513A8" w14:textId="77777777" w:rsidR="00CB40F0" w:rsidRDefault="00CB40F0">
            <w:pPr>
              <w:rPr>
                <w:rFonts w:ascii="Lucida Sans Unicode" w:eastAsia="Times New Roman" w:hAnsi="Lucida Sans Unicode" w:cs="Times New Roman"/>
                <w:sz w:val="16"/>
                <w:szCs w:val="16"/>
              </w:rPr>
            </w:pPr>
          </w:p>
          <w:p w14:paraId="365FCB41" w14:textId="77777777" w:rsidR="00CB40F0" w:rsidRDefault="00A6462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2B11DA7B" w14:textId="3C451041" w:rsidR="00CB40F0" w:rsidRPr="00A64625" w:rsidRDefault="00A64625" w:rsidP="00A64625">
            <w:pPr>
              <w:divId w:val="1751693238"/>
            </w:pPr>
            <w:r>
              <w:rPr>
                <w:rFonts w:ascii="Lucida Sans Unicode" w:hAnsi="Lucida Sans Unicode" w:cs="Lucida Sans Unicode"/>
              </w:rPr>
              <w:t>Approved.</w:t>
            </w:r>
          </w:p>
        </w:tc>
      </w:tr>
      <w:tr w:rsidR="00CB40F0" w14:paraId="0D018FB6" w14:textId="77777777" w:rsidTr="00A64625">
        <w:tc>
          <w:tcPr>
            <w:tcW w:w="1165" w:type="dxa"/>
          </w:tcPr>
          <w:p w14:paraId="58289E90" w14:textId="77777777" w:rsidR="00CB40F0" w:rsidRDefault="00CB40F0">
            <w:pPr>
              <w:rPr>
                <w:rFonts w:ascii="Lucida Sans Unicode" w:eastAsia="Times New Roman" w:hAnsi="Lucida Sans Unicode" w:cs="Times New Roman"/>
                <w:sz w:val="16"/>
                <w:szCs w:val="16"/>
              </w:rPr>
            </w:pPr>
          </w:p>
        </w:tc>
        <w:tc>
          <w:tcPr>
            <w:tcW w:w="498" w:type="dxa"/>
          </w:tcPr>
          <w:p w14:paraId="2957D6C7" w14:textId="77777777" w:rsidR="00CB40F0" w:rsidRDefault="00CB40F0">
            <w:pPr>
              <w:rPr>
                <w:rFonts w:ascii="Lucida Sans Unicode" w:eastAsia="Times New Roman" w:hAnsi="Lucida Sans Unicode" w:cs="Times New Roman"/>
                <w:sz w:val="16"/>
                <w:szCs w:val="16"/>
              </w:rPr>
            </w:pPr>
          </w:p>
        </w:tc>
        <w:tc>
          <w:tcPr>
            <w:tcW w:w="7417" w:type="dxa"/>
          </w:tcPr>
          <w:p w14:paraId="1C9EA3E0" w14:textId="77777777" w:rsidR="00CB40F0" w:rsidRDefault="00CB40F0">
            <w:pPr>
              <w:rPr>
                <w:rFonts w:ascii="Lucida Sans Unicode" w:eastAsia="Times New Roman" w:hAnsi="Lucida Sans Unicode" w:cs="Times New Roman"/>
                <w:sz w:val="16"/>
                <w:szCs w:val="16"/>
              </w:rPr>
            </w:pPr>
          </w:p>
        </w:tc>
      </w:tr>
      <w:tr w:rsidR="00CB40F0" w14:paraId="259CEA37" w14:textId="77777777" w:rsidTr="00A64625">
        <w:tc>
          <w:tcPr>
            <w:tcW w:w="1165" w:type="dxa"/>
          </w:tcPr>
          <w:p w14:paraId="0FF2E999"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4.0.7</w:t>
            </w:r>
          </w:p>
          <w:p w14:paraId="74F85A10" w14:textId="77777777" w:rsidR="00CB40F0" w:rsidRDefault="00CB40F0">
            <w:pPr>
              <w:rPr>
                <w:rFonts w:ascii="Lucida Sans Unicode" w:eastAsia="Times New Roman" w:hAnsi="Lucida Sans Unicode" w:cs="Times New Roman"/>
                <w:sz w:val="16"/>
                <w:szCs w:val="16"/>
              </w:rPr>
            </w:pPr>
          </w:p>
        </w:tc>
        <w:tc>
          <w:tcPr>
            <w:tcW w:w="498" w:type="dxa"/>
          </w:tcPr>
          <w:p w14:paraId="76A3FC97" w14:textId="77777777" w:rsidR="00CB40F0" w:rsidRDefault="00CB40F0">
            <w:pPr>
              <w:rPr>
                <w:rFonts w:ascii="Lucida Sans Unicode" w:eastAsia="Times New Roman" w:hAnsi="Lucida Sans Unicode" w:cs="Times New Roman"/>
                <w:sz w:val="16"/>
                <w:szCs w:val="16"/>
              </w:rPr>
            </w:pPr>
          </w:p>
        </w:tc>
        <w:tc>
          <w:tcPr>
            <w:tcW w:w="7417" w:type="dxa"/>
          </w:tcPr>
          <w:p w14:paraId="0C1E1289"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Price list butcher station</w:t>
            </w:r>
          </w:p>
          <w:p w14:paraId="78B9D7F9" w14:textId="77777777" w:rsidR="00CB40F0" w:rsidRDefault="00A64625">
            <w:pPr>
              <w:divId w:val="691385032"/>
            </w:pPr>
            <w:r>
              <w:rPr>
                <w:rFonts w:ascii="Lucida Sans Unicode" w:hAnsi="Lucida Sans Unicode" w:cs="Lucida Sans Unicode"/>
              </w:rPr>
              <w:t>In August a second butcher training was organized, training the government butcher and other interested people in the butchering of goats, pigs and chickens. This training was a follow up on the training of last February, which focused only on goats. With the additional butcher knowledge and skills on the island, it is possible to offer more services to the butcher station and open it up for regular purchase of animals and production of meat products. This will provide people active in animal husbandry with certainty on sales and eliminates an important part of the work connected to keeping animals (butchering and in some cases slaughtering). Because all animal farmers on the island keep livestock on the side next to a (full time) job, providing certainty and reducing the required work is expected to encourage people to become (more) active in animal husbandry.</w:t>
            </w:r>
            <w:r>
              <w:rPr>
                <w:rFonts w:ascii="Lucida Sans Unicode" w:hAnsi="Lucida Sans Unicode" w:cs="Lucida Sans Unicode"/>
              </w:rPr>
              <w:br/>
            </w:r>
            <w:r>
              <w:rPr>
                <w:rFonts w:ascii="Lucida Sans Unicode" w:hAnsi="Lucida Sans Unicode" w:cs="Lucida Sans Unicode"/>
              </w:rPr>
              <w:br/>
              <w:t>To provide clarity to farmers and consumers, a price list was developed with prices for:</w:t>
            </w:r>
            <w:r>
              <w:rPr>
                <w:rFonts w:ascii="Lucida Sans Unicode" w:hAnsi="Lucida Sans Unicode" w:cs="Lucida Sans Unicode"/>
              </w:rPr>
              <w:br/>
              <w:t>- Purchase of animals (the price PES pays for purchasing goats, sheep and pigs);</w:t>
            </w:r>
            <w:r>
              <w:rPr>
                <w:rFonts w:ascii="Lucida Sans Unicode" w:hAnsi="Lucida Sans Unicode" w:cs="Lucida Sans Unicode"/>
              </w:rPr>
              <w:br/>
              <w:t>- Meat products (prices paid by consumers, with a distinction between bulk order prices and smaller order prices);</w:t>
            </w:r>
            <w:r>
              <w:rPr>
                <w:rFonts w:ascii="Lucida Sans Unicode" w:hAnsi="Lucida Sans Unicode" w:cs="Lucida Sans Unicode"/>
              </w:rPr>
              <w:br/>
              <w:t>- Butcher services (prices paid by animal owners who want to make use of the services of the butcher station but keep the meat products for themselves).</w:t>
            </w:r>
          </w:p>
          <w:p w14:paraId="46392203" w14:textId="77777777" w:rsidR="00CB40F0" w:rsidRDefault="00CB40F0">
            <w:pPr>
              <w:rPr>
                <w:rFonts w:ascii="Lucida Sans Unicode" w:eastAsia="Times New Roman" w:hAnsi="Lucida Sans Unicode" w:cs="Times New Roman"/>
                <w:sz w:val="16"/>
                <w:szCs w:val="16"/>
              </w:rPr>
            </w:pPr>
          </w:p>
          <w:p w14:paraId="18DAAB5A" w14:textId="77777777" w:rsidR="00CB40F0" w:rsidRDefault="00A6462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17EC6281" w14:textId="77777777" w:rsidR="00CB40F0" w:rsidRDefault="00A64625">
            <w:pPr>
              <w:divId w:val="1288132382"/>
            </w:pPr>
            <w:r>
              <w:rPr>
                <w:rFonts w:ascii="Lucida Sans Unicode" w:hAnsi="Lucida Sans Unicode" w:cs="Lucida Sans Unicode"/>
              </w:rPr>
              <w:t>Approved.</w:t>
            </w:r>
          </w:p>
          <w:p w14:paraId="628BBB4A" w14:textId="77777777" w:rsidR="00CB40F0" w:rsidRDefault="00CB40F0">
            <w:pPr>
              <w:rPr>
                <w:rFonts w:ascii="Lucida Sans Unicode" w:eastAsia="Times New Roman" w:hAnsi="Lucida Sans Unicode" w:cs="Times New Roman"/>
                <w:sz w:val="16"/>
                <w:szCs w:val="16"/>
              </w:rPr>
            </w:pPr>
          </w:p>
        </w:tc>
      </w:tr>
      <w:tr w:rsidR="00CB40F0" w14:paraId="76C97238" w14:textId="77777777" w:rsidTr="00A64625">
        <w:tc>
          <w:tcPr>
            <w:tcW w:w="1165" w:type="dxa"/>
          </w:tcPr>
          <w:p w14:paraId="0FD1FBC7"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4.0.8</w:t>
            </w:r>
          </w:p>
          <w:p w14:paraId="05B4B2D3" w14:textId="77777777" w:rsidR="00CB40F0" w:rsidRDefault="00CB40F0">
            <w:pPr>
              <w:rPr>
                <w:rFonts w:ascii="Lucida Sans Unicode" w:eastAsia="Times New Roman" w:hAnsi="Lucida Sans Unicode" w:cs="Times New Roman"/>
                <w:sz w:val="16"/>
                <w:szCs w:val="16"/>
              </w:rPr>
            </w:pPr>
          </w:p>
        </w:tc>
        <w:tc>
          <w:tcPr>
            <w:tcW w:w="498" w:type="dxa"/>
          </w:tcPr>
          <w:p w14:paraId="003CFE9B" w14:textId="77777777" w:rsidR="00CB40F0" w:rsidRDefault="00CB40F0">
            <w:pPr>
              <w:rPr>
                <w:rFonts w:ascii="Lucida Sans Unicode" w:eastAsia="Times New Roman" w:hAnsi="Lucida Sans Unicode" w:cs="Times New Roman"/>
                <w:sz w:val="16"/>
                <w:szCs w:val="16"/>
              </w:rPr>
            </w:pPr>
          </w:p>
        </w:tc>
        <w:tc>
          <w:tcPr>
            <w:tcW w:w="7417" w:type="dxa"/>
          </w:tcPr>
          <w:p w14:paraId="3F002B65"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Public Transport Plan</w:t>
            </w:r>
          </w:p>
          <w:p w14:paraId="048D862E" w14:textId="77777777" w:rsidR="00CB40F0" w:rsidRDefault="00A64625">
            <w:pPr>
              <w:divId w:val="812107500"/>
            </w:pPr>
            <w:r>
              <w:rPr>
                <w:rFonts w:ascii="Lucida Sans Unicode" w:hAnsi="Lucida Sans Unicode" w:cs="Lucida Sans Unicode"/>
              </w:rPr>
              <w:lastRenderedPageBreak/>
              <w:t>Additional funding has been placed on the budget for “vervoerkosten” in the amount of 150,000($166,500.00) euros. This funding has been made available by BZK to facilitate the optimization of the Public Entity Saba public transportation program. The Public Transportation program is a free service that will be provided to the Saban community. A Public Transportation Plan (Attachment 1) has been developed to utilize said funding. Within this plan details regarding the use of the funds and the timeline have been discussed. Island Council members have also been consulted for feedback and agree with the plan. The plan has been created with a timeline of 5 years. We aim to monitor our progress and update the plan as needed. Our primary focus areas will be:</w:t>
            </w:r>
            <w:r>
              <w:rPr>
                <w:rFonts w:ascii="Lucida Sans Unicode" w:hAnsi="Lucida Sans Unicode" w:cs="Lucida Sans Unicode"/>
              </w:rPr>
              <w:br/>
              <w:t>· Expansion of Bus Fleet</w:t>
            </w:r>
            <w:r>
              <w:rPr>
                <w:rFonts w:ascii="Lucida Sans Unicode" w:hAnsi="Lucida Sans Unicode" w:cs="Lucida Sans Unicode"/>
              </w:rPr>
              <w:br/>
              <w:t>· Enhancement of Safety levels for bus services and roads</w:t>
            </w:r>
            <w:r>
              <w:rPr>
                <w:rFonts w:ascii="Lucida Sans Unicode" w:hAnsi="Lucida Sans Unicode" w:cs="Lucida Sans Unicode"/>
              </w:rPr>
              <w:br/>
              <w:t>· Implementation of proper bus stops across the island</w:t>
            </w:r>
            <w:r>
              <w:rPr>
                <w:rFonts w:ascii="Lucida Sans Unicode" w:hAnsi="Lucida Sans Unicode" w:cs="Lucida Sans Unicode"/>
              </w:rPr>
              <w:br/>
              <w:t>· Increase passenger frequency</w:t>
            </w:r>
            <w:r>
              <w:rPr>
                <w:rFonts w:ascii="Lucida Sans Unicode" w:hAnsi="Lucida Sans Unicode" w:cs="Lucida Sans Unicode"/>
              </w:rPr>
              <w:br/>
              <w:t>· Continuous improvement of the transport plan</w:t>
            </w:r>
          </w:p>
          <w:p w14:paraId="2045FA8C" w14:textId="77777777" w:rsidR="00CB40F0" w:rsidRDefault="00CB40F0">
            <w:pPr>
              <w:rPr>
                <w:rFonts w:ascii="Lucida Sans Unicode" w:eastAsia="Times New Roman" w:hAnsi="Lucida Sans Unicode" w:cs="Times New Roman"/>
                <w:sz w:val="16"/>
                <w:szCs w:val="16"/>
              </w:rPr>
            </w:pPr>
          </w:p>
          <w:p w14:paraId="37A98222" w14:textId="77777777" w:rsidR="00CB40F0" w:rsidRDefault="00A6462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7CF231CF" w14:textId="77777777" w:rsidR="00CB40F0" w:rsidRDefault="00A64625">
            <w:pPr>
              <w:divId w:val="1384574509"/>
            </w:pPr>
            <w:r>
              <w:rPr>
                <w:rFonts w:ascii="Lucida Sans Unicode" w:hAnsi="Lucida Sans Unicode" w:cs="Lucida Sans Unicode"/>
              </w:rPr>
              <w:t>Approved.</w:t>
            </w:r>
          </w:p>
          <w:p w14:paraId="726DBBC5" w14:textId="77777777" w:rsidR="00CB40F0" w:rsidRDefault="00CB40F0">
            <w:pPr>
              <w:rPr>
                <w:rFonts w:ascii="Lucida Sans Unicode" w:eastAsia="Times New Roman" w:hAnsi="Lucida Sans Unicode" w:cs="Times New Roman"/>
                <w:sz w:val="16"/>
                <w:szCs w:val="16"/>
              </w:rPr>
            </w:pPr>
          </w:p>
        </w:tc>
      </w:tr>
      <w:tr w:rsidR="00CB40F0" w14:paraId="78DBB1EC" w14:textId="77777777" w:rsidTr="00A64625">
        <w:tc>
          <w:tcPr>
            <w:tcW w:w="1165" w:type="dxa"/>
          </w:tcPr>
          <w:p w14:paraId="292FBFB6"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lastRenderedPageBreak/>
              <w:t>4.0.9</w:t>
            </w:r>
          </w:p>
          <w:p w14:paraId="27DA7C37" w14:textId="77777777" w:rsidR="00CB40F0" w:rsidRDefault="00CB40F0">
            <w:pPr>
              <w:rPr>
                <w:rFonts w:ascii="Lucida Sans Unicode" w:eastAsia="Times New Roman" w:hAnsi="Lucida Sans Unicode" w:cs="Times New Roman"/>
                <w:sz w:val="16"/>
                <w:szCs w:val="16"/>
              </w:rPr>
            </w:pPr>
          </w:p>
        </w:tc>
        <w:tc>
          <w:tcPr>
            <w:tcW w:w="498" w:type="dxa"/>
          </w:tcPr>
          <w:p w14:paraId="03DC0E52" w14:textId="77777777" w:rsidR="00CB40F0" w:rsidRDefault="00CB40F0">
            <w:pPr>
              <w:rPr>
                <w:rFonts w:ascii="Lucida Sans Unicode" w:eastAsia="Times New Roman" w:hAnsi="Lucida Sans Unicode" w:cs="Times New Roman"/>
                <w:sz w:val="16"/>
                <w:szCs w:val="16"/>
              </w:rPr>
            </w:pPr>
          </w:p>
        </w:tc>
        <w:tc>
          <w:tcPr>
            <w:tcW w:w="7417" w:type="dxa"/>
          </w:tcPr>
          <w:p w14:paraId="2C1E0614"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Subject:  Proposal for Allocation of "School Maaltijden" Funds for 2024</w:t>
            </w:r>
          </w:p>
          <w:p w14:paraId="16DC0024" w14:textId="24DCA29E" w:rsidR="00CB40F0" w:rsidRDefault="00A64625">
            <w:pPr>
              <w:divId w:val="2129287015"/>
            </w:pPr>
            <w:r>
              <w:rPr>
                <w:rFonts w:ascii="Lucida Sans Unicode" w:hAnsi="Lucida Sans Unicode" w:cs="Lucida Sans Unicode"/>
              </w:rPr>
              <w:t>The Ministry of OCW has allocated $108,000 to the Public Entity Saba for the "School Maaltijden" program, which runs from January to December 2024. This program aims to address the nutritional needs of students in Saba's schools, led and monitored by Culture Coach. The initiative involves collaboration with the Public Health Department, Community Development and Culture Department, and school administrators.</w:t>
            </w:r>
            <w:r>
              <w:rPr>
                <w:rFonts w:ascii="Lucida Sans Unicode" w:hAnsi="Lucida Sans Unicode" w:cs="Lucida Sans Unicode"/>
              </w:rPr>
              <w:br/>
              <w:t>Program Details:</w:t>
            </w:r>
            <w:r>
              <w:rPr>
                <w:rFonts w:ascii="Lucida Sans Unicode" w:hAnsi="Lucida Sans Unicode" w:cs="Lucida Sans Unicode"/>
              </w:rPr>
              <w:br/>
            </w:r>
          </w:p>
          <w:p w14:paraId="10FE1483" w14:textId="2F3E282F" w:rsidR="00CB40F0" w:rsidRDefault="00A64625">
            <w:pPr>
              <w:numPr>
                <w:ilvl w:val="0"/>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 xml:space="preserve">Sacred Heart School (SHS): </w:t>
            </w:r>
          </w:p>
          <w:p w14:paraId="7E65983D" w14:textId="77777777" w:rsidR="00CB40F0" w:rsidRDefault="00A64625">
            <w:pPr>
              <w:numPr>
                <w:ilvl w:val="1"/>
                <w:numId w:val="4"/>
              </w:numPr>
              <w:spacing w:before="100" w:beforeAutospacing="1" w:after="100" w:afterAutospacing="1"/>
              <w:divId w:val="2129287015"/>
              <w:rPr>
                <w:rFonts w:ascii="Lucida Sans Unicode" w:hAnsi="Lucida Sans Unicode" w:cs="Lucida Sans Unicode"/>
              </w:rPr>
            </w:pPr>
            <w:r>
              <w:rPr>
                <w:rStyle w:val="Strong"/>
                <w:rFonts w:ascii="Lucida Sans Unicode" w:hAnsi="Lucida Sans Unicode" w:cs="Lucida Sans Unicode"/>
              </w:rPr>
              <w:t>Objective</w:t>
            </w:r>
            <w:r>
              <w:rPr>
                <w:rFonts w:ascii="Lucida Sans Unicode" w:hAnsi="Lucida Sans Unicode" w:cs="Lucida Sans Unicode"/>
              </w:rPr>
              <w:t>: Provide a nutritious light breakfast to all students to ensure no child starts the school day hungry, aiming to improve health, well-being, and academic performance.</w:t>
            </w:r>
          </w:p>
          <w:p w14:paraId="1A8E5446" w14:textId="77777777" w:rsidR="00CB40F0" w:rsidRDefault="00A64625">
            <w:pPr>
              <w:numPr>
                <w:ilvl w:val="1"/>
                <w:numId w:val="4"/>
              </w:numPr>
              <w:spacing w:before="100" w:beforeAutospacing="1" w:after="100" w:afterAutospacing="1"/>
              <w:divId w:val="2129287015"/>
              <w:rPr>
                <w:rFonts w:ascii="Lucida Sans Unicode" w:hAnsi="Lucida Sans Unicode" w:cs="Lucida Sans Unicode"/>
              </w:rPr>
            </w:pPr>
            <w:r>
              <w:rPr>
                <w:rStyle w:val="Strong"/>
                <w:rFonts w:ascii="Lucida Sans Unicode" w:hAnsi="Lucida Sans Unicode" w:cs="Lucida Sans Unicode"/>
              </w:rPr>
              <w:t>Implementation</w:t>
            </w:r>
            <w:r>
              <w:rPr>
                <w:rFonts w:ascii="Lucida Sans Unicode" w:hAnsi="Lucida Sans Unicode" w:cs="Lucida Sans Unicode"/>
              </w:rPr>
              <w:t xml:space="preserve">: </w:t>
            </w:r>
          </w:p>
          <w:p w14:paraId="6143BB7F" w14:textId="77777777" w:rsidR="00CB40F0" w:rsidRDefault="00A64625">
            <w:pPr>
              <w:numPr>
                <w:ilvl w:val="2"/>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Selected caterers will provide light breakfasts on Mondays, Thursdays, and Fridays.</w:t>
            </w:r>
          </w:p>
          <w:p w14:paraId="7E7CEE92" w14:textId="77777777" w:rsidR="00CB40F0" w:rsidRDefault="00A64625">
            <w:pPr>
              <w:numPr>
                <w:ilvl w:val="2"/>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lastRenderedPageBreak/>
              <w:t>Bizzy B will supply sandwiches on Tuesdays and Wednesdays.</w:t>
            </w:r>
          </w:p>
          <w:p w14:paraId="19D94569" w14:textId="77777777" w:rsidR="00CB40F0" w:rsidRDefault="00A64625">
            <w:pPr>
              <w:numPr>
                <w:ilvl w:val="2"/>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Managed by the Department of Community Development, with funds covering costs of catering, sandwiches, yogurts, and unforeseen expenses.</w:t>
            </w:r>
          </w:p>
          <w:p w14:paraId="3F48960D" w14:textId="77777777" w:rsidR="00CB40F0" w:rsidRDefault="00A64625">
            <w:pPr>
              <w:numPr>
                <w:ilvl w:val="1"/>
                <w:numId w:val="4"/>
              </w:numPr>
              <w:spacing w:before="100" w:beforeAutospacing="1" w:after="100" w:afterAutospacing="1"/>
              <w:divId w:val="2129287015"/>
              <w:rPr>
                <w:rFonts w:ascii="Lucida Sans Unicode" w:hAnsi="Lucida Sans Unicode" w:cs="Lucida Sans Unicode"/>
              </w:rPr>
            </w:pPr>
            <w:r>
              <w:rPr>
                <w:rStyle w:val="Strong"/>
                <w:rFonts w:ascii="Lucida Sans Unicode" w:hAnsi="Lucida Sans Unicode" w:cs="Lucida Sans Unicode"/>
              </w:rPr>
              <w:t>Estimated Costs (Sep-Dec 2024)</w:t>
            </w:r>
            <w:r>
              <w:rPr>
                <w:rFonts w:ascii="Lucida Sans Unicode" w:hAnsi="Lucida Sans Unicode" w:cs="Lucida Sans Unicode"/>
              </w:rPr>
              <w:t>: $18,400.</w:t>
            </w:r>
          </w:p>
          <w:p w14:paraId="5EB14072" w14:textId="31B45CA6" w:rsidR="00CB40F0" w:rsidRDefault="00A64625">
            <w:pPr>
              <w:numPr>
                <w:ilvl w:val="0"/>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 xml:space="preserve">Saba Comprehensive School (SCS): </w:t>
            </w:r>
          </w:p>
          <w:p w14:paraId="51023971" w14:textId="77777777" w:rsidR="00CB40F0" w:rsidRDefault="00A64625">
            <w:pPr>
              <w:numPr>
                <w:ilvl w:val="1"/>
                <w:numId w:val="4"/>
              </w:numPr>
              <w:spacing w:before="100" w:beforeAutospacing="1" w:after="100" w:afterAutospacing="1"/>
              <w:divId w:val="2129287015"/>
              <w:rPr>
                <w:rFonts w:ascii="Lucida Sans Unicode" w:hAnsi="Lucida Sans Unicode" w:cs="Lucida Sans Unicode"/>
              </w:rPr>
            </w:pPr>
            <w:r>
              <w:rPr>
                <w:rStyle w:val="Strong"/>
                <w:rFonts w:ascii="Lucida Sans Unicode" w:hAnsi="Lucida Sans Unicode" w:cs="Lucida Sans Unicode"/>
              </w:rPr>
              <w:t>Subsidized Meals</w:t>
            </w:r>
            <w:r>
              <w:rPr>
                <w:rFonts w:ascii="Lucida Sans Unicode" w:hAnsi="Lucida Sans Unicode" w:cs="Lucida Sans Unicode"/>
              </w:rPr>
              <w:t xml:space="preserve">: </w:t>
            </w:r>
          </w:p>
          <w:p w14:paraId="5D6290B2" w14:textId="77777777" w:rsidR="00CB40F0" w:rsidRDefault="00A64625">
            <w:pPr>
              <w:numPr>
                <w:ilvl w:val="2"/>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$10,800 allocated to subsidize meals for 30 students in need of financial support as identified by ZJCN and Social Work Department.</w:t>
            </w:r>
          </w:p>
          <w:p w14:paraId="2955E50A" w14:textId="77777777" w:rsidR="00CB40F0" w:rsidRDefault="00A64625">
            <w:pPr>
              <w:numPr>
                <w:ilvl w:val="2"/>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Meal plan costs reduced from $90 to $50 per month for 70 students, with a subsidy covering $11,200.</w:t>
            </w:r>
          </w:p>
          <w:p w14:paraId="5F408B72" w14:textId="77777777" w:rsidR="00CB40F0" w:rsidRDefault="00A64625">
            <w:pPr>
              <w:numPr>
                <w:ilvl w:val="2"/>
                <w:numId w:val="4"/>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An additional $5,000 allocated for free breakfasts for students in need.</w:t>
            </w:r>
          </w:p>
          <w:p w14:paraId="4A3273F3" w14:textId="77777777" w:rsidR="00CB40F0" w:rsidRDefault="00A64625">
            <w:pPr>
              <w:numPr>
                <w:ilvl w:val="1"/>
                <w:numId w:val="4"/>
              </w:numPr>
              <w:spacing w:before="100" w:beforeAutospacing="1" w:after="100" w:afterAutospacing="1"/>
              <w:divId w:val="2129287015"/>
              <w:rPr>
                <w:rFonts w:ascii="Lucida Sans Unicode" w:hAnsi="Lucida Sans Unicode" w:cs="Lucida Sans Unicode"/>
              </w:rPr>
            </w:pPr>
            <w:r>
              <w:rPr>
                <w:rStyle w:val="Strong"/>
                <w:rFonts w:ascii="Lucida Sans Unicode" w:hAnsi="Lucida Sans Unicode" w:cs="Lucida Sans Unicode"/>
              </w:rPr>
              <w:t>Estimated Costs (Sep-Dec 2024)</w:t>
            </w:r>
            <w:r>
              <w:rPr>
                <w:rFonts w:ascii="Lucida Sans Unicode" w:hAnsi="Lucida Sans Unicode" w:cs="Lucida Sans Unicode"/>
              </w:rPr>
              <w:t>: $27,000.</w:t>
            </w:r>
          </w:p>
          <w:p w14:paraId="0C96FB76" w14:textId="408D691A" w:rsidR="00CB40F0" w:rsidRDefault="00A64625">
            <w:pPr>
              <w:divId w:val="2129287015"/>
              <w:rPr>
                <w:rFonts w:ascii="Lucida Sans Unicode" w:hAnsi="Lucida Sans Unicode" w:cs="Lucida Sans Unicode"/>
              </w:rPr>
            </w:pPr>
            <w:r>
              <w:rPr>
                <w:rFonts w:ascii="Lucida Sans Unicode" w:hAnsi="Lucida Sans Unicode" w:cs="Lucida Sans Unicode"/>
              </w:rPr>
              <w:t>Future Planning:</w:t>
            </w:r>
          </w:p>
          <w:p w14:paraId="17398A9A" w14:textId="77777777" w:rsidR="00CB40F0" w:rsidRDefault="00A64625">
            <w:pPr>
              <w:numPr>
                <w:ilvl w:val="0"/>
                <w:numId w:val="5"/>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Remaining funds will be used in the second half of the 2024-2025 school year, with adjustments made based on the pilot program's success from August to December 2024.</w:t>
            </w:r>
          </w:p>
          <w:p w14:paraId="3D1F5CE2" w14:textId="687FAD95" w:rsidR="00CB40F0" w:rsidRPr="00A64625" w:rsidRDefault="00A64625" w:rsidP="00A64625">
            <w:pPr>
              <w:numPr>
                <w:ilvl w:val="0"/>
                <w:numId w:val="5"/>
              </w:numPr>
              <w:spacing w:before="100" w:beforeAutospacing="1" w:after="100" w:afterAutospacing="1"/>
              <w:divId w:val="2129287015"/>
              <w:rPr>
                <w:rFonts w:ascii="Lucida Sans Unicode" w:hAnsi="Lucida Sans Unicode" w:cs="Lucida Sans Unicode"/>
              </w:rPr>
            </w:pPr>
            <w:r>
              <w:rPr>
                <w:rFonts w:ascii="Lucida Sans Unicode" w:hAnsi="Lucida Sans Unicode" w:cs="Lucida Sans Unicode"/>
              </w:rPr>
              <w:t>A new budget proposal will be submitted in 2025 using the remaining funds. Sharmina Jones will oversee the budget and act as the main contact for the schools regarding healthy meals.</w:t>
            </w:r>
          </w:p>
          <w:p w14:paraId="773B27E9" w14:textId="77777777" w:rsidR="00CB40F0" w:rsidRDefault="00A6462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3376FF5F" w14:textId="77777777" w:rsidR="00CB40F0" w:rsidRDefault="00A64625">
            <w:pPr>
              <w:divId w:val="1104392757"/>
            </w:pPr>
            <w:r>
              <w:rPr>
                <w:rFonts w:ascii="Lucida Sans Unicode" w:hAnsi="Lucida Sans Unicode" w:cs="Lucida Sans Unicode"/>
              </w:rPr>
              <w:t>Approved.</w:t>
            </w:r>
          </w:p>
          <w:p w14:paraId="772F9E60" w14:textId="77777777" w:rsidR="00CB40F0" w:rsidRDefault="00CB40F0">
            <w:pPr>
              <w:rPr>
                <w:rFonts w:ascii="Lucida Sans Unicode" w:eastAsia="Times New Roman" w:hAnsi="Lucida Sans Unicode" w:cs="Times New Roman"/>
                <w:sz w:val="16"/>
                <w:szCs w:val="16"/>
              </w:rPr>
            </w:pPr>
          </w:p>
        </w:tc>
      </w:tr>
      <w:tr w:rsidR="00CB40F0" w14:paraId="367823A5" w14:textId="77777777" w:rsidTr="00A64625">
        <w:tc>
          <w:tcPr>
            <w:tcW w:w="1165" w:type="dxa"/>
          </w:tcPr>
          <w:p w14:paraId="1F459E0D"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lastRenderedPageBreak/>
              <w:t>4.1.0</w:t>
            </w:r>
          </w:p>
          <w:p w14:paraId="4CCD212E" w14:textId="77777777" w:rsidR="00CB40F0" w:rsidRDefault="00CB40F0">
            <w:pPr>
              <w:rPr>
                <w:rFonts w:ascii="Lucida Sans Unicode" w:eastAsia="Times New Roman" w:hAnsi="Lucida Sans Unicode" w:cs="Times New Roman"/>
                <w:sz w:val="16"/>
                <w:szCs w:val="16"/>
              </w:rPr>
            </w:pPr>
          </w:p>
        </w:tc>
        <w:tc>
          <w:tcPr>
            <w:tcW w:w="498" w:type="dxa"/>
          </w:tcPr>
          <w:p w14:paraId="747EADFC" w14:textId="77777777" w:rsidR="00CB40F0" w:rsidRDefault="00CB40F0">
            <w:pPr>
              <w:rPr>
                <w:rFonts w:ascii="Lucida Sans Unicode" w:eastAsia="Times New Roman" w:hAnsi="Lucida Sans Unicode" w:cs="Times New Roman"/>
                <w:sz w:val="16"/>
                <w:szCs w:val="16"/>
              </w:rPr>
            </w:pPr>
          </w:p>
        </w:tc>
        <w:tc>
          <w:tcPr>
            <w:tcW w:w="7417" w:type="dxa"/>
          </w:tcPr>
          <w:p w14:paraId="3AE5994E"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Subsidy transport and import costs animal feed</w:t>
            </w:r>
          </w:p>
          <w:p w14:paraId="15370973" w14:textId="47C6832C" w:rsidR="00CB40F0" w:rsidRDefault="00A64625">
            <w:pPr>
              <w:divId w:val="1223961222"/>
            </w:pPr>
            <w:r>
              <w:rPr>
                <w:rFonts w:ascii="Lucida Sans Unicode" w:hAnsi="Lucida Sans Unicode" w:cs="Lucida Sans Unicode"/>
              </w:rPr>
              <w:t xml:space="preserve">For the past year a project was executed with the purchase and sale of animal feed by the Public Entity. The pilot was very successful, as many local people active in animal husbandry switched completely to the subsidized feed, thereby significantly reducing their operational costs. Unfortunately, it was difficult to get the most out of the budget for this project due to different circumstances. In the process of transporting the feed, some of it got wet, which made it impossible to store and sell. Another problem is that the demand in feed fluctuates a lot throughout </w:t>
            </w:r>
            <w:r>
              <w:rPr>
                <w:rFonts w:ascii="Lucida Sans Unicode" w:hAnsi="Lucida Sans Unicode" w:cs="Lucida Sans Unicode"/>
              </w:rPr>
              <w:lastRenderedPageBreak/>
              <w:t>the year. This makes it difficult to order correct types and quantities of feed and have it readily available when people are asking for it. Due to these fluctuations, people active in animal husbandry could not always rely on the subsidized feed program.</w:t>
            </w:r>
            <w:r>
              <w:rPr>
                <w:rFonts w:ascii="Lucida Sans Unicode" w:hAnsi="Lucida Sans Unicode" w:cs="Lucida Sans Unicode"/>
              </w:rPr>
              <w:br/>
              <w:t>To be able to continue facilitating the people active in animal husbandry but tackle the above-described challenges, it is advised to bring back the procedure that was piloted before the sale of animal feed, i.e. subsidizing the transport and import of feed on orders made by animal keepers.With this altercation to the process,the subsidies go directly to ordering the correct amount and type of feedand losses related to shipment errors or incorrect order amounts will not be reflected in the budget of PES. There is no need for an estimation beforehand about the quantity of feed that needs to be ordered. Also, the feed does not need to be stored and sold by PES, which relieves the employees from this time-consuming process.</w:t>
            </w:r>
          </w:p>
          <w:p w14:paraId="647392C4" w14:textId="77777777" w:rsidR="00CB40F0" w:rsidRDefault="00CB40F0">
            <w:pPr>
              <w:rPr>
                <w:rFonts w:ascii="Lucida Sans Unicode" w:eastAsia="Times New Roman" w:hAnsi="Lucida Sans Unicode" w:cs="Times New Roman"/>
                <w:sz w:val="16"/>
                <w:szCs w:val="16"/>
              </w:rPr>
            </w:pPr>
          </w:p>
          <w:p w14:paraId="40D24943" w14:textId="77777777" w:rsidR="00CB40F0" w:rsidRDefault="00A64625">
            <w:pPr>
              <w:rPr>
                <w:rFonts w:ascii="Lucida Sans Unicode" w:eastAsia="Times New Roman" w:hAnsi="Lucida Sans Unicode" w:cs="Times New Roman"/>
                <w:sz w:val="16"/>
                <w:szCs w:val="16"/>
              </w:rPr>
            </w:pPr>
            <w:r>
              <w:rPr>
                <w:rFonts w:ascii="Lucida Sans Unicode" w:eastAsia="Times New Roman" w:hAnsi="Lucida Sans Unicode" w:cs="Times New Roman"/>
                <w:i/>
                <w:sz w:val="16"/>
                <w:szCs w:val="16"/>
              </w:rPr>
              <w:t>Decision:</w:t>
            </w:r>
          </w:p>
          <w:p w14:paraId="7373A46F" w14:textId="78A75DCD" w:rsidR="00CB40F0" w:rsidRPr="00A64625" w:rsidRDefault="00A64625" w:rsidP="00A64625">
            <w:pPr>
              <w:divId w:val="1222934145"/>
            </w:pPr>
            <w:r>
              <w:rPr>
                <w:rFonts w:ascii="Lucida Sans Unicode" w:hAnsi="Lucida Sans Unicode" w:cs="Lucida Sans Unicode"/>
              </w:rPr>
              <w:t>Approved.</w:t>
            </w:r>
          </w:p>
        </w:tc>
      </w:tr>
      <w:tr w:rsidR="00CB40F0" w14:paraId="01CC5D8D" w14:textId="77777777" w:rsidTr="00A64625">
        <w:tc>
          <w:tcPr>
            <w:tcW w:w="1165" w:type="dxa"/>
          </w:tcPr>
          <w:p w14:paraId="1EE4AB4C" w14:textId="77777777" w:rsidR="00CB40F0" w:rsidRDefault="00CB40F0">
            <w:pPr>
              <w:rPr>
                <w:rFonts w:ascii="Lucida Sans Unicode" w:eastAsia="Times New Roman" w:hAnsi="Lucida Sans Unicode" w:cs="Times New Roman"/>
                <w:sz w:val="16"/>
                <w:szCs w:val="16"/>
              </w:rPr>
            </w:pPr>
          </w:p>
        </w:tc>
        <w:tc>
          <w:tcPr>
            <w:tcW w:w="498" w:type="dxa"/>
          </w:tcPr>
          <w:p w14:paraId="458C3B08" w14:textId="77777777" w:rsidR="00CB40F0" w:rsidRDefault="00CB40F0">
            <w:pPr>
              <w:rPr>
                <w:rFonts w:ascii="Lucida Sans Unicode" w:eastAsia="Times New Roman" w:hAnsi="Lucida Sans Unicode" w:cs="Times New Roman"/>
                <w:sz w:val="16"/>
                <w:szCs w:val="16"/>
              </w:rPr>
            </w:pPr>
          </w:p>
        </w:tc>
        <w:tc>
          <w:tcPr>
            <w:tcW w:w="7417" w:type="dxa"/>
          </w:tcPr>
          <w:p w14:paraId="6CC94E43" w14:textId="77777777" w:rsidR="00CB40F0" w:rsidRDefault="00CB40F0">
            <w:pPr>
              <w:rPr>
                <w:rFonts w:ascii="Lucida Sans Unicode" w:eastAsia="Times New Roman" w:hAnsi="Lucida Sans Unicode" w:cs="Times New Roman"/>
                <w:sz w:val="16"/>
                <w:szCs w:val="16"/>
              </w:rPr>
            </w:pPr>
          </w:p>
        </w:tc>
      </w:tr>
      <w:tr w:rsidR="00CB40F0" w14:paraId="551CD0CC" w14:textId="77777777" w:rsidTr="00A64625">
        <w:tc>
          <w:tcPr>
            <w:tcW w:w="1165" w:type="dxa"/>
          </w:tcPr>
          <w:p w14:paraId="182D8B6B"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5.0.0</w:t>
            </w:r>
          </w:p>
          <w:p w14:paraId="264A4D42" w14:textId="77777777" w:rsidR="00CB40F0" w:rsidRDefault="00CB40F0">
            <w:pPr>
              <w:rPr>
                <w:rFonts w:ascii="Lucida Sans Unicode" w:eastAsia="Times New Roman" w:hAnsi="Lucida Sans Unicode" w:cs="Times New Roman"/>
                <w:sz w:val="16"/>
                <w:szCs w:val="16"/>
              </w:rPr>
            </w:pPr>
          </w:p>
        </w:tc>
        <w:tc>
          <w:tcPr>
            <w:tcW w:w="498" w:type="dxa"/>
          </w:tcPr>
          <w:p w14:paraId="0B82AF1A" w14:textId="77777777" w:rsidR="00CB40F0" w:rsidRDefault="00CB40F0">
            <w:pPr>
              <w:rPr>
                <w:rFonts w:ascii="Lucida Sans Unicode" w:eastAsia="Times New Roman" w:hAnsi="Lucida Sans Unicode" w:cs="Times New Roman"/>
                <w:sz w:val="16"/>
                <w:szCs w:val="16"/>
              </w:rPr>
            </w:pPr>
          </w:p>
        </w:tc>
        <w:tc>
          <w:tcPr>
            <w:tcW w:w="7417" w:type="dxa"/>
          </w:tcPr>
          <w:p w14:paraId="2F842EEB"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Formalities</w:t>
            </w:r>
          </w:p>
          <w:p w14:paraId="7D08C93B" w14:textId="77777777" w:rsidR="00CB40F0" w:rsidRDefault="00CB40F0">
            <w:pPr>
              <w:rPr>
                <w:rFonts w:ascii="Lucida Sans Unicode" w:eastAsia="Times New Roman" w:hAnsi="Lucida Sans Unicode" w:cs="Times New Roman"/>
                <w:sz w:val="16"/>
                <w:szCs w:val="16"/>
              </w:rPr>
            </w:pPr>
          </w:p>
        </w:tc>
      </w:tr>
      <w:tr w:rsidR="00CB40F0" w14:paraId="45356E68" w14:textId="77777777" w:rsidTr="00A64625">
        <w:tc>
          <w:tcPr>
            <w:tcW w:w="1165" w:type="dxa"/>
          </w:tcPr>
          <w:p w14:paraId="4D82FF65"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6.0.0</w:t>
            </w:r>
          </w:p>
          <w:p w14:paraId="358CA500" w14:textId="77777777" w:rsidR="00CB40F0" w:rsidRDefault="00CB40F0">
            <w:pPr>
              <w:rPr>
                <w:rFonts w:ascii="Lucida Sans Unicode" w:eastAsia="Times New Roman" w:hAnsi="Lucida Sans Unicode" w:cs="Times New Roman"/>
                <w:sz w:val="16"/>
                <w:szCs w:val="16"/>
              </w:rPr>
            </w:pPr>
          </w:p>
        </w:tc>
        <w:tc>
          <w:tcPr>
            <w:tcW w:w="498" w:type="dxa"/>
          </w:tcPr>
          <w:p w14:paraId="6FA2CCA2" w14:textId="77777777" w:rsidR="00CB40F0" w:rsidRDefault="00CB40F0">
            <w:pPr>
              <w:rPr>
                <w:rFonts w:ascii="Lucida Sans Unicode" w:eastAsia="Times New Roman" w:hAnsi="Lucida Sans Unicode" w:cs="Times New Roman"/>
                <w:sz w:val="16"/>
                <w:szCs w:val="16"/>
              </w:rPr>
            </w:pPr>
          </w:p>
        </w:tc>
        <w:tc>
          <w:tcPr>
            <w:tcW w:w="7417" w:type="dxa"/>
          </w:tcPr>
          <w:p w14:paraId="539168AC"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Incoming pieces/request (on paper)</w:t>
            </w:r>
          </w:p>
          <w:p w14:paraId="0C697836" w14:textId="77777777" w:rsidR="00CB40F0" w:rsidRDefault="00CB40F0">
            <w:pPr>
              <w:rPr>
                <w:rFonts w:ascii="Lucida Sans Unicode" w:eastAsia="Times New Roman" w:hAnsi="Lucida Sans Unicode" w:cs="Times New Roman"/>
                <w:sz w:val="16"/>
                <w:szCs w:val="16"/>
              </w:rPr>
            </w:pPr>
          </w:p>
        </w:tc>
      </w:tr>
      <w:tr w:rsidR="00CB40F0" w14:paraId="2B24B5C4" w14:textId="77777777" w:rsidTr="00A64625">
        <w:tc>
          <w:tcPr>
            <w:tcW w:w="1165" w:type="dxa"/>
          </w:tcPr>
          <w:p w14:paraId="2DD96DDD"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7.0.0</w:t>
            </w:r>
          </w:p>
          <w:p w14:paraId="09588836" w14:textId="77777777" w:rsidR="00CB40F0" w:rsidRDefault="00CB40F0">
            <w:pPr>
              <w:rPr>
                <w:rFonts w:ascii="Lucida Sans Unicode" w:eastAsia="Times New Roman" w:hAnsi="Lucida Sans Unicode" w:cs="Times New Roman"/>
                <w:sz w:val="16"/>
                <w:szCs w:val="16"/>
              </w:rPr>
            </w:pPr>
          </w:p>
        </w:tc>
        <w:tc>
          <w:tcPr>
            <w:tcW w:w="498" w:type="dxa"/>
          </w:tcPr>
          <w:p w14:paraId="246E39B0" w14:textId="77777777" w:rsidR="00CB40F0" w:rsidRDefault="00CB40F0">
            <w:pPr>
              <w:rPr>
                <w:rFonts w:ascii="Lucida Sans Unicode" w:eastAsia="Times New Roman" w:hAnsi="Lucida Sans Unicode" w:cs="Times New Roman"/>
                <w:sz w:val="16"/>
                <w:szCs w:val="16"/>
              </w:rPr>
            </w:pPr>
          </w:p>
        </w:tc>
        <w:tc>
          <w:tcPr>
            <w:tcW w:w="7417" w:type="dxa"/>
          </w:tcPr>
          <w:p w14:paraId="33A7E603"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Announcements</w:t>
            </w:r>
          </w:p>
          <w:p w14:paraId="4B2FC918" w14:textId="77777777" w:rsidR="00CB40F0" w:rsidRDefault="00A64625">
            <w:pPr>
              <w:divId w:val="1394135612"/>
            </w:pPr>
            <w:r>
              <w:rPr>
                <w:rFonts w:ascii="Lucida Sans Unicode" w:hAnsi="Lucida Sans Unicode" w:cs="Lucida Sans Unicode"/>
              </w:rPr>
              <w:t>1. Governor Johnson</w:t>
            </w:r>
            <w:r>
              <w:rPr>
                <w:rFonts w:ascii="Lucida Sans Unicode" w:hAnsi="Lucida Sans Unicode" w:cs="Lucida Sans Unicode"/>
              </w:rPr>
              <w:br/>
              <w:t>2. Commissioner Zagers</w:t>
            </w:r>
            <w:r>
              <w:rPr>
                <w:rFonts w:ascii="Lucida Sans Unicode" w:hAnsi="Lucida Sans Unicode" w:cs="Lucida Sans Unicode"/>
              </w:rPr>
              <w:br/>
              <w:t>3. Commissioner Heyliger</w:t>
            </w:r>
            <w:r>
              <w:rPr>
                <w:rFonts w:ascii="Lucida Sans Unicode" w:hAnsi="Lucida Sans Unicode" w:cs="Lucida Sans Unicode"/>
              </w:rPr>
              <w:br/>
              <w:t>4. Island Secretary Streppel</w:t>
            </w:r>
          </w:p>
          <w:p w14:paraId="03428CEB" w14:textId="77777777" w:rsidR="00CB40F0" w:rsidRDefault="00CB40F0">
            <w:pPr>
              <w:rPr>
                <w:rFonts w:ascii="Lucida Sans Unicode" w:eastAsia="Times New Roman" w:hAnsi="Lucida Sans Unicode" w:cs="Times New Roman"/>
                <w:sz w:val="16"/>
                <w:szCs w:val="16"/>
              </w:rPr>
            </w:pPr>
          </w:p>
        </w:tc>
      </w:tr>
      <w:tr w:rsidR="00CB40F0" w14:paraId="531EE680" w14:textId="77777777" w:rsidTr="00A64625">
        <w:tc>
          <w:tcPr>
            <w:tcW w:w="1165" w:type="dxa"/>
          </w:tcPr>
          <w:p w14:paraId="3A5DE1FE"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8.0.0</w:t>
            </w:r>
          </w:p>
          <w:p w14:paraId="3EB3AA2F" w14:textId="77777777" w:rsidR="00CB40F0" w:rsidRDefault="00CB40F0">
            <w:pPr>
              <w:rPr>
                <w:rFonts w:ascii="Lucida Sans Unicode" w:eastAsia="Times New Roman" w:hAnsi="Lucida Sans Unicode" w:cs="Times New Roman"/>
                <w:sz w:val="16"/>
                <w:szCs w:val="16"/>
              </w:rPr>
            </w:pPr>
          </w:p>
        </w:tc>
        <w:tc>
          <w:tcPr>
            <w:tcW w:w="498" w:type="dxa"/>
          </w:tcPr>
          <w:p w14:paraId="0D94AFE8" w14:textId="77777777" w:rsidR="00CB40F0" w:rsidRDefault="00CB40F0">
            <w:pPr>
              <w:rPr>
                <w:rFonts w:ascii="Lucida Sans Unicode" w:eastAsia="Times New Roman" w:hAnsi="Lucida Sans Unicode" w:cs="Times New Roman"/>
                <w:sz w:val="16"/>
                <w:szCs w:val="16"/>
              </w:rPr>
            </w:pPr>
          </w:p>
        </w:tc>
        <w:tc>
          <w:tcPr>
            <w:tcW w:w="7417" w:type="dxa"/>
          </w:tcPr>
          <w:p w14:paraId="1C2D212A"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Signing</w:t>
            </w:r>
          </w:p>
          <w:p w14:paraId="0A5DFF7C" w14:textId="77777777" w:rsidR="00CB40F0" w:rsidRDefault="00CB40F0">
            <w:pPr>
              <w:rPr>
                <w:rFonts w:ascii="Lucida Sans Unicode" w:eastAsia="Times New Roman" w:hAnsi="Lucida Sans Unicode" w:cs="Times New Roman"/>
                <w:sz w:val="16"/>
                <w:szCs w:val="16"/>
              </w:rPr>
            </w:pPr>
          </w:p>
        </w:tc>
      </w:tr>
      <w:tr w:rsidR="00CB40F0" w14:paraId="57649E0F" w14:textId="77777777" w:rsidTr="00A64625">
        <w:tc>
          <w:tcPr>
            <w:tcW w:w="1165" w:type="dxa"/>
          </w:tcPr>
          <w:p w14:paraId="637DAE04"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9.0.0</w:t>
            </w:r>
          </w:p>
          <w:p w14:paraId="6789B069" w14:textId="77777777" w:rsidR="00CB40F0" w:rsidRDefault="00CB40F0">
            <w:pPr>
              <w:rPr>
                <w:rFonts w:ascii="Lucida Sans Unicode" w:eastAsia="Times New Roman" w:hAnsi="Lucida Sans Unicode" w:cs="Times New Roman"/>
                <w:sz w:val="16"/>
                <w:szCs w:val="16"/>
              </w:rPr>
            </w:pPr>
          </w:p>
        </w:tc>
        <w:tc>
          <w:tcPr>
            <w:tcW w:w="498" w:type="dxa"/>
          </w:tcPr>
          <w:p w14:paraId="284187A2" w14:textId="77777777" w:rsidR="00CB40F0" w:rsidRDefault="00CB40F0">
            <w:pPr>
              <w:rPr>
                <w:rFonts w:ascii="Lucida Sans Unicode" w:eastAsia="Times New Roman" w:hAnsi="Lucida Sans Unicode" w:cs="Times New Roman"/>
                <w:sz w:val="16"/>
                <w:szCs w:val="16"/>
              </w:rPr>
            </w:pPr>
          </w:p>
        </w:tc>
        <w:tc>
          <w:tcPr>
            <w:tcW w:w="7417" w:type="dxa"/>
          </w:tcPr>
          <w:p w14:paraId="74FD235F" w14:textId="77777777" w:rsidR="00CB40F0" w:rsidRDefault="00A64625">
            <w:pPr>
              <w:rPr>
                <w:rFonts w:ascii="Lucida Sans Unicode" w:eastAsia="Times New Roman" w:hAnsi="Lucida Sans Unicode" w:cs="Times New Roman"/>
              </w:rPr>
            </w:pPr>
            <w:r>
              <w:rPr>
                <w:rFonts w:ascii="Lucida Sans Unicode" w:eastAsia="Times New Roman" w:hAnsi="Lucida Sans Unicode" w:cs="Times New Roman"/>
                <w:b/>
              </w:rPr>
              <w:t>Closing</w:t>
            </w:r>
          </w:p>
          <w:p w14:paraId="2E42E554" w14:textId="77777777" w:rsidR="00CB40F0" w:rsidRDefault="00CB40F0">
            <w:pPr>
              <w:rPr>
                <w:rFonts w:ascii="Lucida Sans Unicode" w:eastAsia="Times New Roman" w:hAnsi="Lucida Sans Unicode" w:cs="Times New Roman"/>
                <w:sz w:val="16"/>
                <w:szCs w:val="16"/>
              </w:rPr>
            </w:pPr>
          </w:p>
        </w:tc>
      </w:tr>
    </w:tbl>
    <w:p w14:paraId="4A10776C" w14:textId="77777777" w:rsidR="00CB40F0" w:rsidRDefault="00CB40F0"/>
    <w:sectPr w:rsidR="00CB40F0" w:rsidSect="00C349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AC641" w14:textId="77777777" w:rsidR="00A64625" w:rsidRDefault="00A64625">
      <w:pPr>
        <w:spacing w:after="0" w:line="240" w:lineRule="auto"/>
      </w:pPr>
      <w:r>
        <w:separator/>
      </w:r>
    </w:p>
  </w:endnote>
  <w:endnote w:type="continuationSeparator" w:id="0">
    <w:p w14:paraId="282A3D74" w14:textId="77777777" w:rsidR="00A64625" w:rsidRDefault="00A6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43D8" w14:textId="77777777" w:rsidR="007B6497" w:rsidRDefault="00A64625" w:rsidP="007B6497">
    <w:pPr>
      <w:pStyle w:val="Header"/>
      <w:jc w:val="right"/>
    </w:pPr>
    <w:r>
      <w:t xml:space="preserve">Page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692C5ADB" w14:textId="77777777" w:rsidR="007B6497" w:rsidRDefault="007B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6B174" w14:textId="77777777" w:rsidR="00A64625" w:rsidRDefault="00A64625">
      <w:pPr>
        <w:spacing w:after="0" w:line="240" w:lineRule="auto"/>
      </w:pPr>
      <w:r>
        <w:separator/>
      </w:r>
    </w:p>
  </w:footnote>
  <w:footnote w:type="continuationSeparator" w:id="0">
    <w:p w14:paraId="014AAA5F" w14:textId="77777777" w:rsidR="00A64625" w:rsidRDefault="00A6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F281" w14:textId="77777777" w:rsidR="00CB40F0" w:rsidRDefault="00A64625">
    <w:r>
      <w:rPr>
        <w:noProof/>
      </w:rPr>
      <w:drawing>
        <wp:inline distT="0" distB="0" distL="0" distR="0" wp14:anchorId="01737236" wp14:editId="44F130E6">
          <wp:extent cx="952633" cy="952633"/>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952633" cy="952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B2BEC776">
      <w:start w:val="1"/>
      <w:numFmt w:val="bullet"/>
      <w:lvlText w:val=""/>
      <w:lvlJc w:val="left"/>
      <w:pPr>
        <w:tabs>
          <w:tab w:val="num" w:pos="720"/>
        </w:tabs>
        <w:ind w:left="720" w:hanging="360"/>
      </w:pPr>
      <w:rPr>
        <w:rFonts w:ascii="Symbol" w:hAnsi="Symbol"/>
      </w:rPr>
    </w:lvl>
    <w:lvl w:ilvl="1" w:tplc="8CE842F4">
      <w:start w:val="1"/>
      <w:numFmt w:val="bullet"/>
      <w:lvlText w:val="o"/>
      <w:lvlJc w:val="left"/>
      <w:pPr>
        <w:tabs>
          <w:tab w:val="num" w:pos="1440"/>
        </w:tabs>
        <w:ind w:left="1440" w:hanging="360"/>
      </w:pPr>
      <w:rPr>
        <w:rFonts w:ascii="Courier New" w:hAnsi="Courier New"/>
      </w:rPr>
    </w:lvl>
    <w:lvl w:ilvl="2" w:tplc="0BF05D56">
      <w:start w:val="1"/>
      <w:numFmt w:val="bullet"/>
      <w:lvlText w:val=""/>
      <w:lvlJc w:val="left"/>
      <w:pPr>
        <w:tabs>
          <w:tab w:val="num" w:pos="2160"/>
        </w:tabs>
        <w:ind w:left="2160" w:hanging="360"/>
      </w:pPr>
      <w:rPr>
        <w:rFonts w:ascii="Wingdings" w:hAnsi="Wingdings"/>
      </w:rPr>
    </w:lvl>
    <w:lvl w:ilvl="3" w:tplc="20108C86">
      <w:start w:val="1"/>
      <w:numFmt w:val="bullet"/>
      <w:lvlText w:val=""/>
      <w:lvlJc w:val="left"/>
      <w:pPr>
        <w:tabs>
          <w:tab w:val="num" w:pos="2880"/>
        </w:tabs>
        <w:ind w:left="2880" w:hanging="360"/>
      </w:pPr>
      <w:rPr>
        <w:rFonts w:ascii="Symbol" w:hAnsi="Symbol"/>
      </w:rPr>
    </w:lvl>
    <w:lvl w:ilvl="4" w:tplc="81CCFB2E">
      <w:start w:val="1"/>
      <w:numFmt w:val="bullet"/>
      <w:lvlText w:val="o"/>
      <w:lvlJc w:val="left"/>
      <w:pPr>
        <w:tabs>
          <w:tab w:val="num" w:pos="3600"/>
        </w:tabs>
        <w:ind w:left="3600" w:hanging="360"/>
      </w:pPr>
      <w:rPr>
        <w:rFonts w:ascii="Courier New" w:hAnsi="Courier New"/>
      </w:rPr>
    </w:lvl>
    <w:lvl w:ilvl="5" w:tplc="B01A8516">
      <w:start w:val="1"/>
      <w:numFmt w:val="bullet"/>
      <w:lvlText w:val=""/>
      <w:lvlJc w:val="left"/>
      <w:pPr>
        <w:tabs>
          <w:tab w:val="num" w:pos="4320"/>
        </w:tabs>
        <w:ind w:left="4320" w:hanging="360"/>
      </w:pPr>
      <w:rPr>
        <w:rFonts w:ascii="Wingdings" w:hAnsi="Wingdings"/>
      </w:rPr>
    </w:lvl>
    <w:lvl w:ilvl="6" w:tplc="06AC6F1E">
      <w:start w:val="1"/>
      <w:numFmt w:val="bullet"/>
      <w:lvlText w:val=""/>
      <w:lvlJc w:val="left"/>
      <w:pPr>
        <w:tabs>
          <w:tab w:val="num" w:pos="5040"/>
        </w:tabs>
        <w:ind w:left="5040" w:hanging="360"/>
      </w:pPr>
      <w:rPr>
        <w:rFonts w:ascii="Symbol" w:hAnsi="Symbol"/>
      </w:rPr>
    </w:lvl>
    <w:lvl w:ilvl="7" w:tplc="75525EB0">
      <w:start w:val="1"/>
      <w:numFmt w:val="bullet"/>
      <w:lvlText w:val="o"/>
      <w:lvlJc w:val="left"/>
      <w:pPr>
        <w:tabs>
          <w:tab w:val="num" w:pos="5760"/>
        </w:tabs>
        <w:ind w:left="5760" w:hanging="360"/>
      </w:pPr>
      <w:rPr>
        <w:rFonts w:ascii="Courier New" w:hAnsi="Courier New"/>
      </w:rPr>
    </w:lvl>
    <w:lvl w:ilvl="8" w:tplc="F784170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right"/>
      <w:pPr>
        <w:tabs>
          <w:tab w:val="num" w:pos="2160"/>
        </w:tabs>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DE2CB978">
      <w:start w:val="1"/>
      <w:numFmt w:val="bullet"/>
      <w:lvlText w:val=""/>
      <w:lvlJc w:val="left"/>
      <w:pPr>
        <w:tabs>
          <w:tab w:val="num" w:pos="720"/>
        </w:tabs>
        <w:ind w:left="720" w:hanging="360"/>
      </w:pPr>
      <w:rPr>
        <w:rFonts w:ascii="Symbol" w:hAnsi="Symbol"/>
      </w:rPr>
    </w:lvl>
    <w:lvl w:ilvl="1" w:tplc="C7DCBB38">
      <w:start w:val="1"/>
      <w:numFmt w:val="bullet"/>
      <w:lvlText w:val="o"/>
      <w:lvlJc w:val="left"/>
      <w:pPr>
        <w:tabs>
          <w:tab w:val="num" w:pos="1440"/>
        </w:tabs>
        <w:ind w:left="1440" w:hanging="360"/>
      </w:pPr>
      <w:rPr>
        <w:rFonts w:ascii="Courier New" w:hAnsi="Courier New"/>
      </w:rPr>
    </w:lvl>
    <w:lvl w:ilvl="2" w:tplc="F65E3E40">
      <w:start w:val="1"/>
      <w:numFmt w:val="bullet"/>
      <w:lvlText w:val=""/>
      <w:lvlJc w:val="left"/>
      <w:pPr>
        <w:tabs>
          <w:tab w:val="num" w:pos="2160"/>
        </w:tabs>
        <w:ind w:left="2160" w:hanging="360"/>
      </w:pPr>
      <w:rPr>
        <w:rFonts w:ascii="Wingdings" w:hAnsi="Wingdings"/>
      </w:rPr>
    </w:lvl>
    <w:lvl w:ilvl="3" w:tplc="899229D8">
      <w:start w:val="1"/>
      <w:numFmt w:val="bullet"/>
      <w:lvlText w:val=""/>
      <w:lvlJc w:val="left"/>
      <w:pPr>
        <w:tabs>
          <w:tab w:val="num" w:pos="2880"/>
        </w:tabs>
        <w:ind w:left="2880" w:hanging="360"/>
      </w:pPr>
      <w:rPr>
        <w:rFonts w:ascii="Symbol" w:hAnsi="Symbol"/>
      </w:rPr>
    </w:lvl>
    <w:lvl w:ilvl="4" w:tplc="9CA844C4">
      <w:start w:val="1"/>
      <w:numFmt w:val="bullet"/>
      <w:lvlText w:val="o"/>
      <w:lvlJc w:val="left"/>
      <w:pPr>
        <w:tabs>
          <w:tab w:val="num" w:pos="3600"/>
        </w:tabs>
        <w:ind w:left="3600" w:hanging="360"/>
      </w:pPr>
      <w:rPr>
        <w:rFonts w:ascii="Courier New" w:hAnsi="Courier New"/>
      </w:rPr>
    </w:lvl>
    <w:lvl w:ilvl="5" w:tplc="7FE02808">
      <w:start w:val="1"/>
      <w:numFmt w:val="bullet"/>
      <w:lvlText w:val=""/>
      <w:lvlJc w:val="left"/>
      <w:pPr>
        <w:tabs>
          <w:tab w:val="num" w:pos="4320"/>
        </w:tabs>
        <w:ind w:left="4320" w:hanging="360"/>
      </w:pPr>
      <w:rPr>
        <w:rFonts w:ascii="Wingdings" w:hAnsi="Wingdings"/>
      </w:rPr>
    </w:lvl>
    <w:lvl w:ilvl="6" w:tplc="22F0AD74">
      <w:start w:val="1"/>
      <w:numFmt w:val="bullet"/>
      <w:lvlText w:val=""/>
      <w:lvlJc w:val="left"/>
      <w:pPr>
        <w:tabs>
          <w:tab w:val="num" w:pos="5040"/>
        </w:tabs>
        <w:ind w:left="5040" w:hanging="360"/>
      </w:pPr>
      <w:rPr>
        <w:rFonts w:ascii="Symbol" w:hAnsi="Symbol"/>
      </w:rPr>
    </w:lvl>
    <w:lvl w:ilvl="7" w:tplc="CADCDB90">
      <w:start w:val="1"/>
      <w:numFmt w:val="bullet"/>
      <w:lvlText w:val="o"/>
      <w:lvlJc w:val="left"/>
      <w:pPr>
        <w:tabs>
          <w:tab w:val="num" w:pos="5760"/>
        </w:tabs>
        <w:ind w:left="5760" w:hanging="360"/>
      </w:pPr>
      <w:rPr>
        <w:rFonts w:ascii="Courier New" w:hAnsi="Courier New"/>
      </w:rPr>
    </w:lvl>
    <w:lvl w:ilvl="8" w:tplc="A7C2330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right"/>
      <w:pPr>
        <w:tabs>
          <w:tab w:val="num" w:pos="2160"/>
        </w:tabs>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3"/>
    <w:lvl w:ilvl="0" w:tplc="547C6F7A">
      <w:start w:val="1"/>
      <w:numFmt w:val="bullet"/>
      <w:lvlText w:val=""/>
      <w:lvlJc w:val="left"/>
      <w:pPr>
        <w:tabs>
          <w:tab w:val="num" w:pos="720"/>
        </w:tabs>
        <w:ind w:left="720" w:hanging="360"/>
      </w:pPr>
      <w:rPr>
        <w:rFonts w:ascii="Symbol" w:hAnsi="Symbol"/>
      </w:rPr>
    </w:lvl>
    <w:lvl w:ilvl="1" w:tplc="F96A0DB0">
      <w:start w:val="1"/>
      <w:numFmt w:val="bullet"/>
      <w:lvlText w:val="o"/>
      <w:lvlJc w:val="left"/>
      <w:pPr>
        <w:tabs>
          <w:tab w:val="num" w:pos="1440"/>
        </w:tabs>
        <w:ind w:left="1440" w:hanging="360"/>
      </w:pPr>
      <w:rPr>
        <w:rFonts w:ascii="Courier New" w:hAnsi="Courier New"/>
      </w:rPr>
    </w:lvl>
    <w:lvl w:ilvl="2" w:tplc="7DF4A024">
      <w:start w:val="1"/>
      <w:numFmt w:val="bullet"/>
      <w:lvlText w:val=""/>
      <w:lvlJc w:val="left"/>
      <w:pPr>
        <w:tabs>
          <w:tab w:val="num" w:pos="2160"/>
        </w:tabs>
        <w:ind w:left="2160" w:hanging="360"/>
      </w:pPr>
      <w:rPr>
        <w:rFonts w:ascii="Wingdings" w:hAnsi="Wingdings"/>
      </w:rPr>
    </w:lvl>
    <w:lvl w:ilvl="3" w:tplc="2CE83298">
      <w:start w:val="1"/>
      <w:numFmt w:val="bullet"/>
      <w:lvlText w:val=""/>
      <w:lvlJc w:val="left"/>
      <w:pPr>
        <w:tabs>
          <w:tab w:val="num" w:pos="2880"/>
        </w:tabs>
        <w:ind w:left="2880" w:hanging="360"/>
      </w:pPr>
      <w:rPr>
        <w:rFonts w:ascii="Symbol" w:hAnsi="Symbol"/>
      </w:rPr>
    </w:lvl>
    <w:lvl w:ilvl="4" w:tplc="5C9ADFBA">
      <w:start w:val="1"/>
      <w:numFmt w:val="bullet"/>
      <w:lvlText w:val="o"/>
      <w:lvlJc w:val="left"/>
      <w:pPr>
        <w:tabs>
          <w:tab w:val="num" w:pos="3600"/>
        </w:tabs>
        <w:ind w:left="3600" w:hanging="360"/>
      </w:pPr>
      <w:rPr>
        <w:rFonts w:ascii="Courier New" w:hAnsi="Courier New"/>
      </w:rPr>
    </w:lvl>
    <w:lvl w:ilvl="5" w:tplc="5CBAD010">
      <w:start w:val="1"/>
      <w:numFmt w:val="bullet"/>
      <w:lvlText w:val=""/>
      <w:lvlJc w:val="left"/>
      <w:pPr>
        <w:tabs>
          <w:tab w:val="num" w:pos="4320"/>
        </w:tabs>
        <w:ind w:left="4320" w:hanging="360"/>
      </w:pPr>
      <w:rPr>
        <w:rFonts w:ascii="Wingdings" w:hAnsi="Wingdings"/>
      </w:rPr>
    </w:lvl>
    <w:lvl w:ilvl="6" w:tplc="75222234">
      <w:start w:val="1"/>
      <w:numFmt w:val="bullet"/>
      <w:lvlText w:val=""/>
      <w:lvlJc w:val="left"/>
      <w:pPr>
        <w:tabs>
          <w:tab w:val="num" w:pos="5040"/>
        </w:tabs>
        <w:ind w:left="5040" w:hanging="360"/>
      </w:pPr>
      <w:rPr>
        <w:rFonts w:ascii="Symbol" w:hAnsi="Symbol"/>
      </w:rPr>
    </w:lvl>
    <w:lvl w:ilvl="7" w:tplc="AF3C3814">
      <w:start w:val="1"/>
      <w:numFmt w:val="bullet"/>
      <w:lvlText w:val="o"/>
      <w:lvlJc w:val="left"/>
      <w:pPr>
        <w:tabs>
          <w:tab w:val="num" w:pos="5760"/>
        </w:tabs>
        <w:ind w:left="5760" w:hanging="360"/>
      </w:pPr>
      <w:rPr>
        <w:rFonts w:ascii="Courier New" w:hAnsi="Courier New"/>
      </w:rPr>
    </w:lvl>
    <w:lvl w:ilvl="8" w:tplc="C988EA62">
      <w:start w:val="1"/>
      <w:numFmt w:val="bullet"/>
      <w:lvlText w:val=""/>
      <w:lvlJc w:val="left"/>
      <w:pPr>
        <w:tabs>
          <w:tab w:val="num" w:pos="6480"/>
        </w:tabs>
        <w:ind w:left="6480" w:hanging="360"/>
      </w:pPr>
      <w:rPr>
        <w:rFonts w:ascii="Wingdings" w:hAnsi="Wingdings"/>
      </w:rPr>
    </w:lvl>
  </w:abstractNum>
  <w:num w:numId="1" w16cid:durableId="1420254122">
    <w:abstractNumId w:val="0"/>
  </w:num>
  <w:num w:numId="2" w16cid:durableId="1327056639">
    <w:abstractNumId w:val="1"/>
  </w:num>
  <w:num w:numId="3" w16cid:durableId="676423105">
    <w:abstractNumId w:val="2"/>
  </w:num>
  <w:num w:numId="4" w16cid:durableId="8877951">
    <w:abstractNumId w:val="3"/>
  </w:num>
  <w:num w:numId="5" w16cid:durableId="1957371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2D1C2C"/>
    <w:rsid w:val="00330932"/>
    <w:rsid w:val="007B6497"/>
    <w:rsid w:val="009C2D08"/>
    <w:rsid w:val="00A64625"/>
    <w:rsid w:val="00CB40F0"/>
    <w:rsid w:val="00D7350B"/>
    <w:rsid w:val="00E84F47"/>
    <w:rsid w:val="00F96DF4"/>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D64F"/>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pPr>
      <w:spacing w:after="40" w:line="259" w:lineRule="auto"/>
    </w:pPr>
  </w:style>
  <w:style w:type="paragraph" w:styleId="Heading1">
    <w:name w:val="heading 1"/>
    <w:basedOn w:val="Normal"/>
    <w:next w:val="Normal"/>
    <w:link w:val="Heading1Char"/>
    <w:uiPriority w:val="9"/>
    <w:qFormat/>
    <w:rsid w:val="00E3611B"/>
    <w:pPr>
      <w:keepNext/>
      <w:keepLines/>
      <w:spacing w:before="240" w:after="0"/>
      <w:outlineLvl w:val="0"/>
    </w:pPr>
    <w:rPr>
      <w:rFonts w:ascii="Lucida Sans Unicode" w:eastAsia="Times New Roman" w:hAnsi="Lucida Sans Unicode"/>
      <w:color w:val="2E74B5"/>
      <w:sz w:val="28"/>
      <w:szCs w:val="28"/>
    </w:rPr>
  </w:style>
  <w:style w:type="paragraph" w:styleId="Heading2">
    <w:name w:val="heading 2"/>
    <w:basedOn w:val="Normal"/>
    <w:next w:val="Normal"/>
    <w:link w:val="Heading2Char"/>
    <w:uiPriority w:val="9"/>
    <w:qFormat/>
    <w:rsid w:val="006F6838"/>
    <w:pPr>
      <w:keepNext/>
      <w:keepLines/>
      <w:spacing w:before="40" w:after="0"/>
      <w:outlineLvl w:val="1"/>
    </w:pPr>
    <w:rPr>
      <w:rFonts w:ascii="Lucida Sans Unicode" w:eastAsia="Times New Roman" w:hAnsi="Lucida Sans Unicode"/>
      <w:color w:val="2E74B5"/>
      <w:sz w:val="24"/>
      <w:szCs w:val="24"/>
    </w:rPr>
  </w:style>
  <w:style w:type="paragraph" w:styleId="Heading3">
    <w:name w:val="heading 3"/>
    <w:basedOn w:val="Normal"/>
    <w:next w:val="Normal"/>
    <w:link w:val="Heading3Char"/>
    <w:uiPriority w:val="9"/>
    <w:qFormat/>
    <w:rsid w:val="00234347"/>
    <w:pPr>
      <w:keepNext/>
      <w:keepLines/>
      <w:spacing w:before="120" w:after="0"/>
      <w:outlineLvl w:val="2"/>
    </w:pPr>
    <w:rPr>
      <w:rFonts w:ascii="Lucida Sans Unicode" w:eastAsia="Times New Roman" w:hAnsi="Lucida Sans Unicode"/>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B"/>
    <w:rPr>
      <w:rFonts w:ascii="Lucida Sans Unicode" w:eastAsia="Times New Roman" w:hAnsi="Lucida Sans Unicode" w:cs="Times New Roman"/>
      <w:color w:val="2E74B5"/>
      <w:sz w:val="28"/>
      <w:szCs w:val="28"/>
    </w:rPr>
  </w:style>
  <w:style w:type="paragraph" w:styleId="Title">
    <w:name w:val="Title"/>
    <w:basedOn w:val="Normal"/>
    <w:next w:val="Normal"/>
    <w:link w:val="TitleChar"/>
    <w:uiPriority w:val="10"/>
    <w:qFormat/>
    <w:rsid w:val="00E3611B"/>
    <w:pPr>
      <w:spacing w:after="0" w:line="240" w:lineRule="auto"/>
      <w:contextualSpacing/>
    </w:pPr>
    <w:rPr>
      <w:rFonts w:ascii="Lucida Sans Unicode" w:eastAsia="Times New Roman" w:hAnsi="Lucida Sans Unicode"/>
      <w:spacing w:val="-10"/>
      <w:kern w:val="28"/>
      <w:sz w:val="56"/>
      <w:szCs w:val="56"/>
    </w:rPr>
  </w:style>
  <w:style w:type="character" w:customStyle="1" w:styleId="TitleChar">
    <w:name w:val="Title Char"/>
    <w:basedOn w:val="DefaultParagraphFont"/>
    <w:link w:val="Title"/>
    <w:uiPriority w:val="10"/>
    <w:rsid w:val="00E3611B"/>
    <w:rPr>
      <w:rFonts w:ascii="Lucida Sans Unicode" w:eastAsia="Times New Roman" w:hAnsi="Lucida Sans Unicode" w:cs="Times New Roman"/>
      <w:spacing w:val="-10"/>
      <w:kern w:val="28"/>
      <w:sz w:val="56"/>
      <w:szCs w:val="56"/>
    </w:rPr>
  </w:style>
  <w:style w:type="table" w:styleId="TableGrid">
    <w:name w:val="Table Grid"/>
    <w:basedOn w:val="TableNorma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45D"/>
  </w:style>
  <w:style w:type="paragraph" w:styleId="Header">
    <w:name w:val="header"/>
    <w:basedOn w:val="Normal"/>
    <w:link w:val="HeaderChar"/>
    <w:uiPriority w:val="99"/>
    <w:unhideWhenUsed/>
    <w:rsid w:val="00217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781A"/>
  </w:style>
  <w:style w:type="paragraph" w:styleId="Footer">
    <w:name w:val="footer"/>
    <w:basedOn w:val="Normal"/>
    <w:link w:val="FooterChar"/>
    <w:uiPriority w:val="99"/>
    <w:unhideWhenUsed/>
    <w:rsid w:val="00217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781A"/>
  </w:style>
  <w:style w:type="character" w:customStyle="1" w:styleId="Heading2Char">
    <w:name w:val="Heading 2 Char"/>
    <w:basedOn w:val="DefaultParagraphFont"/>
    <w:link w:val="Heading2"/>
    <w:uiPriority w:val="9"/>
    <w:rsid w:val="006F6838"/>
    <w:rPr>
      <w:rFonts w:ascii="Lucida Sans Unicode" w:eastAsia="Times New Roman" w:hAnsi="Lucida Sans Unicode" w:cs="Times New Roman"/>
      <w:color w:val="2E74B5"/>
      <w:sz w:val="24"/>
      <w:szCs w:val="24"/>
    </w:rPr>
  </w:style>
  <w:style w:type="character" w:customStyle="1" w:styleId="Heading3Char">
    <w:name w:val="Heading 3 Char"/>
    <w:basedOn w:val="DefaultParagraphFont"/>
    <w:link w:val="Heading3"/>
    <w:uiPriority w:val="9"/>
    <w:rsid w:val="00234347"/>
    <w:rPr>
      <w:rFonts w:ascii="Lucida Sans Unicode" w:eastAsia="Times New Roman" w:hAnsi="Lucida Sans Unicode" w:cs="Times New Roman"/>
      <w:color w:val="2E74B5"/>
      <w:sz w:val="22"/>
      <w:szCs w:val="22"/>
    </w:rPr>
  </w:style>
  <w:style w:type="table" w:customStyle="1" w:styleId="Tabelraster1">
    <w:name w:val="Tabelraster1"/>
    <w:basedOn w:val="TableNormal"/>
    <w:next w:val="TableGrid"/>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6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01359">
      <w:bodyDiv w:val="1"/>
      <w:marLeft w:val="0"/>
      <w:marRight w:val="0"/>
      <w:marTop w:val="0"/>
      <w:marBottom w:val="0"/>
      <w:divBdr>
        <w:top w:val="none" w:sz="0" w:space="0" w:color="auto"/>
        <w:left w:val="none" w:sz="0" w:space="0" w:color="auto"/>
        <w:bottom w:val="none" w:sz="0" w:space="0" w:color="auto"/>
        <w:right w:val="none" w:sz="0" w:space="0" w:color="auto"/>
      </w:divBdr>
    </w:div>
    <w:div w:id="204951449">
      <w:bodyDiv w:val="1"/>
      <w:marLeft w:val="0"/>
      <w:marRight w:val="0"/>
      <w:marTop w:val="0"/>
      <w:marBottom w:val="0"/>
      <w:divBdr>
        <w:top w:val="none" w:sz="0" w:space="0" w:color="auto"/>
        <w:left w:val="none" w:sz="0" w:space="0" w:color="auto"/>
        <w:bottom w:val="none" w:sz="0" w:space="0" w:color="auto"/>
        <w:right w:val="none" w:sz="0" w:space="0" w:color="auto"/>
      </w:divBdr>
    </w:div>
    <w:div w:id="691385032">
      <w:bodyDiv w:val="1"/>
      <w:marLeft w:val="0"/>
      <w:marRight w:val="0"/>
      <w:marTop w:val="0"/>
      <w:marBottom w:val="0"/>
      <w:divBdr>
        <w:top w:val="none" w:sz="0" w:space="0" w:color="auto"/>
        <w:left w:val="none" w:sz="0" w:space="0" w:color="auto"/>
        <w:bottom w:val="none" w:sz="0" w:space="0" w:color="auto"/>
        <w:right w:val="none" w:sz="0" w:space="0" w:color="auto"/>
      </w:divBdr>
    </w:div>
    <w:div w:id="716352408">
      <w:bodyDiv w:val="1"/>
      <w:marLeft w:val="0"/>
      <w:marRight w:val="0"/>
      <w:marTop w:val="0"/>
      <w:marBottom w:val="0"/>
      <w:divBdr>
        <w:top w:val="none" w:sz="0" w:space="0" w:color="auto"/>
        <w:left w:val="none" w:sz="0" w:space="0" w:color="auto"/>
        <w:bottom w:val="none" w:sz="0" w:space="0" w:color="auto"/>
        <w:right w:val="none" w:sz="0" w:space="0" w:color="auto"/>
      </w:divBdr>
    </w:div>
    <w:div w:id="812107500">
      <w:bodyDiv w:val="1"/>
      <w:marLeft w:val="0"/>
      <w:marRight w:val="0"/>
      <w:marTop w:val="0"/>
      <w:marBottom w:val="0"/>
      <w:divBdr>
        <w:top w:val="none" w:sz="0" w:space="0" w:color="auto"/>
        <w:left w:val="none" w:sz="0" w:space="0" w:color="auto"/>
        <w:bottom w:val="none" w:sz="0" w:space="0" w:color="auto"/>
        <w:right w:val="none" w:sz="0" w:space="0" w:color="auto"/>
      </w:divBdr>
    </w:div>
    <w:div w:id="952565398">
      <w:bodyDiv w:val="1"/>
      <w:marLeft w:val="0"/>
      <w:marRight w:val="0"/>
      <w:marTop w:val="0"/>
      <w:marBottom w:val="0"/>
      <w:divBdr>
        <w:top w:val="none" w:sz="0" w:space="0" w:color="auto"/>
        <w:left w:val="none" w:sz="0" w:space="0" w:color="auto"/>
        <w:bottom w:val="none" w:sz="0" w:space="0" w:color="auto"/>
        <w:right w:val="none" w:sz="0" w:space="0" w:color="auto"/>
      </w:divBdr>
    </w:div>
    <w:div w:id="1065052927">
      <w:bodyDiv w:val="1"/>
      <w:marLeft w:val="0"/>
      <w:marRight w:val="0"/>
      <w:marTop w:val="0"/>
      <w:marBottom w:val="0"/>
      <w:divBdr>
        <w:top w:val="none" w:sz="0" w:space="0" w:color="auto"/>
        <w:left w:val="none" w:sz="0" w:space="0" w:color="auto"/>
        <w:bottom w:val="none" w:sz="0" w:space="0" w:color="auto"/>
        <w:right w:val="none" w:sz="0" w:space="0" w:color="auto"/>
      </w:divBdr>
    </w:div>
    <w:div w:id="1104392757">
      <w:bodyDiv w:val="1"/>
      <w:marLeft w:val="0"/>
      <w:marRight w:val="0"/>
      <w:marTop w:val="0"/>
      <w:marBottom w:val="0"/>
      <w:divBdr>
        <w:top w:val="none" w:sz="0" w:space="0" w:color="auto"/>
        <w:left w:val="none" w:sz="0" w:space="0" w:color="auto"/>
        <w:bottom w:val="none" w:sz="0" w:space="0" w:color="auto"/>
        <w:right w:val="none" w:sz="0" w:space="0" w:color="auto"/>
      </w:divBdr>
    </w:div>
    <w:div w:id="1173533379">
      <w:bodyDiv w:val="1"/>
      <w:marLeft w:val="0"/>
      <w:marRight w:val="0"/>
      <w:marTop w:val="0"/>
      <w:marBottom w:val="0"/>
      <w:divBdr>
        <w:top w:val="none" w:sz="0" w:space="0" w:color="auto"/>
        <w:left w:val="none" w:sz="0" w:space="0" w:color="auto"/>
        <w:bottom w:val="none" w:sz="0" w:space="0" w:color="auto"/>
        <w:right w:val="none" w:sz="0" w:space="0" w:color="auto"/>
      </w:divBdr>
    </w:div>
    <w:div w:id="1194694095">
      <w:bodyDiv w:val="1"/>
      <w:marLeft w:val="0"/>
      <w:marRight w:val="0"/>
      <w:marTop w:val="0"/>
      <w:marBottom w:val="0"/>
      <w:divBdr>
        <w:top w:val="none" w:sz="0" w:space="0" w:color="auto"/>
        <w:left w:val="none" w:sz="0" w:space="0" w:color="auto"/>
        <w:bottom w:val="none" w:sz="0" w:space="0" w:color="auto"/>
        <w:right w:val="none" w:sz="0" w:space="0" w:color="auto"/>
      </w:divBdr>
    </w:div>
    <w:div w:id="1222934145">
      <w:bodyDiv w:val="1"/>
      <w:marLeft w:val="0"/>
      <w:marRight w:val="0"/>
      <w:marTop w:val="0"/>
      <w:marBottom w:val="0"/>
      <w:divBdr>
        <w:top w:val="none" w:sz="0" w:space="0" w:color="auto"/>
        <w:left w:val="none" w:sz="0" w:space="0" w:color="auto"/>
        <w:bottom w:val="none" w:sz="0" w:space="0" w:color="auto"/>
        <w:right w:val="none" w:sz="0" w:space="0" w:color="auto"/>
      </w:divBdr>
    </w:div>
    <w:div w:id="1223961222">
      <w:bodyDiv w:val="1"/>
      <w:marLeft w:val="0"/>
      <w:marRight w:val="0"/>
      <w:marTop w:val="0"/>
      <w:marBottom w:val="0"/>
      <w:divBdr>
        <w:top w:val="none" w:sz="0" w:space="0" w:color="auto"/>
        <w:left w:val="none" w:sz="0" w:space="0" w:color="auto"/>
        <w:bottom w:val="none" w:sz="0" w:space="0" w:color="auto"/>
        <w:right w:val="none" w:sz="0" w:space="0" w:color="auto"/>
      </w:divBdr>
    </w:div>
    <w:div w:id="1238627141">
      <w:bodyDiv w:val="1"/>
      <w:marLeft w:val="0"/>
      <w:marRight w:val="0"/>
      <w:marTop w:val="0"/>
      <w:marBottom w:val="0"/>
      <w:divBdr>
        <w:top w:val="none" w:sz="0" w:space="0" w:color="auto"/>
        <w:left w:val="none" w:sz="0" w:space="0" w:color="auto"/>
        <w:bottom w:val="none" w:sz="0" w:space="0" w:color="auto"/>
        <w:right w:val="none" w:sz="0" w:space="0" w:color="auto"/>
      </w:divBdr>
    </w:div>
    <w:div w:id="1284338305">
      <w:bodyDiv w:val="1"/>
      <w:marLeft w:val="0"/>
      <w:marRight w:val="0"/>
      <w:marTop w:val="0"/>
      <w:marBottom w:val="0"/>
      <w:divBdr>
        <w:top w:val="none" w:sz="0" w:space="0" w:color="auto"/>
        <w:left w:val="none" w:sz="0" w:space="0" w:color="auto"/>
        <w:bottom w:val="none" w:sz="0" w:space="0" w:color="auto"/>
        <w:right w:val="none" w:sz="0" w:space="0" w:color="auto"/>
      </w:divBdr>
    </w:div>
    <w:div w:id="1288132382">
      <w:bodyDiv w:val="1"/>
      <w:marLeft w:val="0"/>
      <w:marRight w:val="0"/>
      <w:marTop w:val="0"/>
      <w:marBottom w:val="0"/>
      <w:divBdr>
        <w:top w:val="none" w:sz="0" w:space="0" w:color="auto"/>
        <w:left w:val="none" w:sz="0" w:space="0" w:color="auto"/>
        <w:bottom w:val="none" w:sz="0" w:space="0" w:color="auto"/>
        <w:right w:val="none" w:sz="0" w:space="0" w:color="auto"/>
      </w:divBdr>
    </w:div>
    <w:div w:id="1381005286">
      <w:bodyDiv w:val="1"/>
      <w:marLeft w:val="0"/>
      <w:marRight w:val="0"/>
      <w:marTop w:val="0"/>
      <w:marBottom w:val="0"/>
      <w:divBdr>
        <w:top w:val="none" w:sz="0" w:space="0" w:color="auto"/>
        <w:left w:val="none" w:sz="0" w:space="0" w:color="auto"/>
        <w:bottom w:val="none" w:sz="0" w:space="0" w:color="auto"/>
        <w:right w:val="none" w:sz="0" w:space="0" w:color="auto"/>
      </w:divBdr>
    </w:div>
    <w:div w:id="1384574509">
      <w:bodyDiv w:val="1"/>
      <w:marLeft w:val="0"/>
      <w:marRight w:val="0"/>
      <w:marTop w:val="0"/>
      <w:marBottom w:val="0"/>
      <w:divBdr>
        <w:top w:val="none" w:sz="0" w:space="0" w:color="auto"/>
        <w:left w:val="none" w:sz="0" w:space="0" w:color="auto"/>
        <w:bottom w:val="none" w:sz="0" w:space="0" w:color="auto"/>
        <w:right w:val="none" w:sz="0" w:space="0" w:color="auto"/>
      </w:divBdr>
    </w:div>
    <w:div w:id="1385470997">
      <w:bodyDiv w:val="1"/>
      <w:marLeft w:val="0"/>
      <w:marRight w:val="0"/>
      <w:marTop w:val="0"/>
      <w:marBottom w:val="0"/>
      <w:divBdr>
        <w:top w:val="none" w:sz="0" w:space="0" w:color="auto"/>
        <w:left w:val="none" w:sz="0" w:space="0" w:color="auto"/>
        <w:bottom w:val="none" w:sz="0" w:space="0" w:color="auto"/>
        <w:right w:val="none" w:sz="0" w:space="0" w:color="auto"/>
      </w:divBdr>
    </w:div>
    <w:div w:id="1394135612">
      <w:bodyDiv w:val="1"/>
      <w:marLeft w:val="0"/>
      <w:marRight w:val="0"/>
      <w:marTop w:val="0"/>
      <w:marBottom w:val="0"/>
      <w:divBdr>
        <w:top w:val="none" w:sz="0" w:space="0" w:color="auto"/>
        <w:left w:val="none" w:sz="0" w:space="0" w:color="auto"/>
        <w:bottom w:val="none" w:sz="0" w:space="0" w:color="auto"/>
        <w:right w:val="none" w:sz="0" w:space="0" w:color="auto"/>
      </w:divBdr>
    </w:div>
    <w:div w:id="1593181298">
      <w:bodyDiv w:val="1"/>
      <w:marLeft w:val="0"/>
      <w:marRight w:val="0"/>
      <w:marTop w:val="0"/>
      <w:marBottom w:val="0"/>
      <w:divBdr>
        <w:top w:val="none" w:sz="0" w:space="0" w:color="auto"/>
        <w:left w:val="none" w:sz="0" w:space="0" w:color="auto"/>
        <w:bottom w:val="none" w:sz="0" w:space="0" w:color="auto"/>
        <w:right w:val="none" w:sz="0" w:space="0" w:color="auto"/>
      </w:divBdr>
    </w:div>
    <w:div w:id="1706323161">
      <w:bodyDiv w:val="1"/>
      <w:marLeft w:val="0"/>
      <w:marRight w:val="0"/>
      <w:marTop w:val="0"/>
      <w:marBottom w:val="0"/>
      <w:divBdr>
        <w:top w:val="none" w:sz="0" w:space="0" w:color="auto"/>
        <w:left w:val="none" w:sz="0" w:space="0" w:color="auto"/>
        <w:bottom w:val="none" w:sz="0" w:space="0" w:color="auto"/>
        <w:right w:val="none" w:sz="0" w:space="0" w:color="auto"/>
      </w:divBdr>
    </w:div>
    <w:div w:id="1751693238">
      <w:bodyDiv w:val="1"/>
      <w:marLeft w:val="0"/>
      <w:marRight w:val="0"/>
      <w:marTop w:val="0"/>
      <w:marBottom w:val="0"/>
      <w:divBdr>
        <w:top w:val="none" w:sz="0" w:space="0" w:color="auto"/>
        <w:left w:val="none" w:sz="0" w:space="0" w:color="auto"/>
        <w:bottom w:val="none" w:sz="0" w:space="0" w:color="auto"/>
        <w:right w:val="none" w:sz="0" w:space="0" w:color="auto"/>
      </w:divBdr>
    </w:div>
    <w:div w:id="1847680173">
      <w:bodyDiv w:val="1"/>
      <w:marLeft w:val="0"/>
      <w:marRight w:val="0"/>
      <w:marTop w:val="0"/>
      <w:marBottom w:val="0"/>
      <w:divBdr>
        <w:top w:val="none" w:sz="0" w:space="0" w:color="auto"/>
        <w:left w:val="none" w:sz="0" w:space="0" w:color="auto"/>
        <w:bottom w:val="none" w:sz="0" w:space="0" w:color="auto"/>
        <w:right w:val="none" w:sz="0" w:space="0" w:color="auto"/>
      </w:divBdr>
    </w:div>
    <w:div w:id="21292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Lucida Sans Unicode"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Lucida Sans Unicode"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1182</Words>
  <Characters>6738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Minutes Confidential BC Meeting September 10, 2024</vt:lpstr>
      <vt:lpstr/>
    </vt:vector>
  </TitlesOfParts>
  <Company>sabagov</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Confidential BC Meeting September 10, 2024</dc:title>
  <dc:creator>iBabs</dc:creator>
  <cp:lastModifiedBy>Raquel Granger</cp:lastModifiedBy>
  <cp:revision>3</cp:revision>
  <dcterms:created xsi:type="dcterms:W3CDTF">2024-09-12T17:19:00Z</dcterms:created>
  <dcterms:modified xsi:type="dcterms:W3CDTF">2024-09-16T19:16:00Z</dcterms:modified>
</cp:coreProperties>
</file>